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01D61B" w14:textId="27269A00" w:rsidR="00FE4260" w:rsidRPr="00306BA4" w:rsidRDefault="001C3429" w:rsidP="007079E2">
      <w:pPr>
        <w:jc w:val="center"/>
        <w:rPr>
          <w:sz w:val="44"/>
          <w:szCs w:val="44"/>
        </w:rPr>
      </w:pPr>
      <w:r w:rsidRPr="00306BA4">
        <w:rPr>
          <w:noProof/>
          <w:sz w:val="36"/>
          <w:szCs w:val="36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AFB3552" wp14:editId="71292F28">
                <wp:simplePos x="0" y="0"/>
                <wp:positionH relativeFrom="column">
                  <wp:posOffset>-9582</wp:posOffset>
                </wp:positionH>
                <wp:positionV relativeFrom="paragraph">
                  <wp:posOffset>126711</wp:posOffset>
                </wp:positionV>
                <wp:extent cx="6170295" cy="799465"/>
                <wp:effectExtent l="0" t="0" r="1905" b="0"/>
                <wp:wrapTopAndBottom/>
                <wp:docPr id="5307316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295" cy="799465"/>
                          <a:chOff x="4881" y="5336"/>
                          <a:chExt cx="115074" cy="14634"/>
                        </a:xfrm>
                      </wpg:grpSpPr>
                      <wps:wsp>
                        <wps:cNvPr id="25645108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5" y="5336"/>
                            <a:ext cx="112810" cy="1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A0628A" w14:textId="6895F332" w:rsidR="00302E29" w:rsidRDefault="00867518">
                              <w:pPr>
                                <w:spacing w:line="275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>TISKOVÁ ZPRÁVA</w:t>
                              </w:r>
                            </w:p>
                            <w:p w14:paraId="3CF12FAF" w14:textId="77777777" w:rsidR="00302E29" w:rsidRDefault="00302E29">
                              <w:pPr>
                                <w:spacing w:before="60" w:line="240" w:lineRule="auto"/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t" anchorCtr="0" upright="1">
                          <a:spAutoFit/>
                        </wps:bodyPr>
                      </wps:wsp>
                      <wpg:grpSp>
                        <wpg:cNvPr id="323058308" name="Skupina 3"/>
                        <wpg:cNvGrpSpPr>
                          <a:grpSpLocks/>
                        </wpg:cNvGrpSpPr>
                        <wpg:grpSpPr bwMode="auto">
                          <a:xfrm>
                            <a:off x="4881" y="5949"/>
                            <a:ext cx="34277" cy="8413"/>
                            <a:chOff x="54864" y="25511"/>
                            <a:chExt cx="29495" cy="7223"/>
                          </a:xfrm>
                        </wpg:grpSpPr>
                        <wps:wsp>
                          <wps:cNvPr id="1128152026" name="Volný tvar: obrazec 4"/>
                          <wps:cNvSpPr>
                            <a:spLocks/>
                          </wps:cNvSpPr>
                          <wps:spPr bwMode="auto">
                            <a:xfrm>
                              <a:off x="54864" y="25511"/>
                              <a:ext cx="7239" cy="7223"/>
                            </a:xfrm>
                            <a:custGeom>
                              <a:avLst/>
                              <a:gdLst>
                                <a:gd name="T0" fmla="*/ 278 w 278"/>
                                <a:gd name="T1" fmla="*/ 139 h 278"/>
                                <a:gd name="T2" fmla="*/ 139 w 278"/>
                                <a:gd name="T3" fmla="*/ 278 h 278"/>
                                <a:gd name="T4" fmla="*/ 0 w 278"/>
                                <a:gd name="T5" fmla="*/ 139 h 278"/>
                                <a:gd name="T6" fmla="*/ 139 w 278"/>
                                <a:gd name="T7" fmla="*/ 0 h 278"/>
                                <a:gd name="T8" fmla="*/ 278 w 278"/>
                                <a:gd name="T9" fmla="*/ 139 h 278"/>
                                <a:gd name="T10" fmla="*/ 169 w 278"/>
                                <a:gd name="T11" fmla="*/ 152 h 278"/>
                                <a:gd name="T12" fmla="*/ 139 w 278"/>
                                <a:gd name="T13" fmla="*/ 218 h 278"/>
                                <a:gd name="T14" fmla="*/ 238 w 278"/>
                                <a:gd name="T15" fmla="*/ 120 h 278"/>
                                <a:gd name="T16" fmla="*/ 139 w 278"/>
                                <a:gd name="T17" fmla="*/ 21 h 278"/>
                                <a:gd name="T18" fmla="*/ 40 w 278"/>
                                <a:gd name="T19" fmla="*/ 120 h 278"/>
                                <a:gd name="T20" fmla="*/ 138 w 278"/>
                                <a:gd name="T21" fmla="*/ 218 h 278"/>
                                <a:gd name="T22" fmla="*/ 108 w 278"/>
                                <a:gd name="T23" fmla="*/ 152 h 278"/>
                                <a:gd name="T24" fmla="*/ 139 w 278"/>
                                <a:gd name="T25" fmla="*/ 123 h 278"/>
                                <a:gd name="T26" fmla="*/ 169 w 278"/>
                                <a:gd name="T27" fmla="*/ 152 h 278"/>
                                <a:gd name="T28" fmla="*/ 0 w 278"/>
                                <a:gd name="T29" fmla="*/ 0 h 278"/>
                                <a:gd name="T30" fmla="*/ 278 w 278"/>
                                <a:gd name="T31" fmla="*/ 278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278" h="278" extrusionOk="0">
                                  <a:moveTo>
                                    <a:pt x="278" y="139"/>
                                  </a:moveTo>
                                  <a:cubicBezTo>
                                    <a:pt x="278" y="216"/>
                                    <a:pt x="216" y="278"/>
                                    <a:pt x="139" y="278"/>
                                  </a:cubicBezTo>
                                  <a:cubicBezTo>
                                    <a:pt x="62" y="278"/>
                                    <a:pt x="0" y="216"/>
                                    <a:pt x="0" y="139"/>
                                  </a:cubicBezTo>
                                  <a:cubicBezTo>
                                    <a:pt x="0" y="62"/>
                                    <a:pt x="62" y="0"/>
                                    <a:pt x="139" y="0"/>
                                  </a:cubicBezTo>
                                  <a:cubicBezTo>
                                    <a:pt x="216" y="0"/>
                                    <a:pt x="278" y="62"/>
                                    <a:pt x="278" y="139"/>
                                  </a:cubicBezTo>
                                  <a:close/>
                                  <a:moveTo>
                                    <a:pt x="169" y="152"/>
                                  </a:moveTo>
                                  <a:cubicBezTo>
                                    <a:pt x="174" y="173"/>
                                    <a:pt x="157" y="199"/>
                                    <a:pt x="139" y="218"/>
                                  </a:cubicBezTo>
                                  <a:cubicBezTo>
                                    <a:pt x="194" y="218"/>
                                    <a:pt x="238" y="174"/>
                                    <a:pt x="238" y="120"/>
                                  </a:cubicBezTo>
                                  <a:cubicBezTo>
                                    <a:pt x="238" y="65"/>
                                    <a:pt x="193" y="21"/>
                                    <a:pt x="139" y="21"/>
                                  </a:cubicBezTo>
                                  <a:cubicBezTo>
                                    <a:pt x="84" y="21"/>
                                    <a:pt x="40" y="65"/>
                                    <a:pt x="40" y="120"/>
                                  </a:cubicBezTo>
                                  <a:cubicBezTo>
                                    <a:pt x="40" y="174"/>
                                    <a:pt x="84" y="218"/>
                                    <a:pt x="138" y="218"/>
                                  </a:cubicBezTo>
                                  <a:cubicBezTo>
                                    <a:pt x="121" y="199"/>
                                    <a:pt x="104" y="173"/>
                                    <a:pt x="108" y="152"/>
                                  </a:cubicBezTo>
                                  <a:cubicBezTo>
                                    <a:pt x="112" y="130"/>
                                    <a:pt x="128" y="123"/>
                                    <a:pt x="139" y="123"/>
                                  </a:cubicBezTo>
                                  <a:cubicBezTo>
                                    <a:pt x="149" y="123"/>
                                    <a:pt x="166" y="130"/>
                                    <a:pt x="169" y="15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5F801C" w14:textId="77777777" w:rsidR="00302E29" w:rsidRDefault="00302E2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250777657" name="Volný tvar: obrazec 5"/>
                          <wps:cNvSpPr>
                            <a:spLocks/>
                          </wps:cNvSpPr>
                          <wps:spPr bwMode="auto">
                            <a:xfrm>
                              <a:off x="71262" y="27432"/>
                              <a:ext cx="3969" cy="3857"/>
                            </a:xfrm>
                            <a:custGeom>
                              <a:avLst/>
                              <a:gdLst>
                                <a:gd name="T0" fmla="*/ 78 w 152"/>
                                <a:gd name="T1" fmla="*/ 148 h 148"/>
                                <a:gd name="T2" fmla="*/ 25 w 152"/>
                                <a:gd name="T3" fmla="*/ 134 h 148"/>
                                <a:gd name="T4" fmla="*/ 0 w 152"/>
                                <a:gd name="T5" fmla="*/ 75 h 148"/>
                                <a:gd name="T6" fmla="*/ 76 w 152"/>
                                <a:gd name="T7" fmla="*/ 0 h 148"/>
                                <a:gd name="T8" fmla="*/ 152 w 152"/>
                                <a:gd name="T9" fmla="*/ 76 h 148"/>
                                <a:gd name="T10" fmla="*/ 78 w 152"/>
                                <a:gd name="T11" fmla="*/ 148 h 148"/>
                                <a:gd name="T12" fmla="*/ 76 w 152"/>
                                <a:gd name="T13" fmla="*/ 24 h 148"/>
                                <a:gd name="T14" fmla="*/ 36 w 152"/>
                                <a:gd name="T15" fmla="*/ 74 h 148"/>
                                <a:gd name="T16" fmla="*/ 76 w 152"/>
                                <a:gd name="T17" fmla="*/ 124 h 148"/>
                                <a:gd name="T18" fmla="*/ 116 w 152"/>
                                <a:gd name="T19" fmla="*/ 73 h 148"/>
                                <a:gd name="T20" fmla="*/ 76 w 152"/>
                                <a:gd name="T21" fmla="*/ 24 h 148"/>
                                <a:gd name="T22" fmla="*/ 0 w 152"/>
                                <a:gd name="T23" fmla="*/ 0 h 148"/>
                                <a:gd name="T24" fmla="*/ 152 w 152"/>
                                <a:gd name="T25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52" h="148" extrusionOk="0">
                                  <a:moveTo>
                                    <a:pt x="78" y="148"/>
                                  </a:moveTo>
                                  <a:cubicBezTo>
                                    <a:pt x="57" y="148"/>
                                    <a:pt x="37" y="143"/>
                                    <a:pt x="25" y="134"/>
                                  </a:cubicBezTo>
                                  <a:cubicBezTo>
                                    <a:pt x="9" y="123"/>
                                    <a:pt x="0" y="102"/>
                                    <a:pt x="0" y="75"/>
                                  </a:cubicBezTo>
                                  <a:cubicBezTo>
                                    <a:pt x="0" y="24"/>
                                    <a:pt x="25" y="0"/>
                                    <a:pt x="76" y="0"/>
                                  </a:cubicBezTo>
                                  <a:cubicBezTo>
                                    <a:pt x="127" y="0"/>
                                    <a:pt x="152" y="24"/>
                                    <a:pt x="152" y="76"/>
                                  </a:cubicBezTo>
                                  <a:cubicBezTo>
                                    <a:pt x="152" y="123"/>
                                    <a:pt x="127" y="148"/>
                                    <a:pt x="78" y="148"/>
                                  </a:cubicBezTo>
                                  <a:close/>
                                  <a:moveTo>
                                    <a:pt x="76" y="24"/>
                                  </a:moveTo>
                                  <a:cubicBezTo>
                                    <a:pt x="48" y="24"/>
                                    <a:pt x="36" y="39"/>
                                    <a:pt x="36" y="74"/>
                                  </a:cubicBezTo>
                                  <a:cubicBezTo>
                                    <a:pt x="36" y="108"/>
                                    <a:pt x="49" y="124"/>
                                    <a:pt x="76" y="124"/>
                                  </a:cubicBezTo>
                                  <a:cubicBezTo>
                                    <a:pt x="104" y="124"/>
                                    <a:pt x="116" y="108"/>
                                    <a:pt x="116" y="73"/>
                                  </a:cubicBezTo>
                                  <a:cubicBezTo>
                                    <a:pt x="116" y="40"/>
                                    <a:pt x="103" y="24"/>
                                    <a:pt x="76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0ECEEA" w14:textId="77777777" w:rsidR="00302E29" w:rsidRDefault="00302E2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846818695" name="Volný tvar: obrazec 6"/>
                          <wps:cNvSpPr>
                            <a:spLocks/>
                          </wps:cNvSpPr>
                          <wps:spPr bwMode="auto">
                            <a:xfrm>
                              <a:off x="75882" y="27559"/>
                              <a:ext cx="2604" cy="3619"/>
                            </a:xfrm>
                            <a:custGeom>
                              <a:avLst/>
                              <a:gdLst>
                                <a:gd name="T0" fmla="*/ 72 w 100"/>
                                <a:gd name="T1" fmla="*/ 115 h 139"/>
                                <a:gd name="T2" fmla="*/ 40 w 100"/>
                                <a:gd name="T3" fmla="*/ 109 h 139"/>
                                <a:gd name="T4" fmla="*/ 33 w 100"/>
                                <a:gd name="T5" fmla="*/ 87 h 139"/>
                                <a:gd name="T6" fmla="*/ 33 w 100"/>
                                <a:gd name="T7" fmla="*/ 14 h 139"/>
                                <a:gd name="T8" fmla="*/ 19 w 100"/>
                                <a:gd name="T9" fmla="*/ 0 h 139"/>
                                <a:gd name="T10" fmla="*/ 0 w 100"/>
                                <a:gd name="T11" fmla="*/ 0 h 139"/>
                                <a:gd name="T12" fmla="*/ 0 w 100"/>
                                <a:gd name="T13" fmla="*/ 78 h 139"/>
                                <a:gd name="T14" fmla="*/ 11 w 100"/>
                                <a:gd name="T15" fmla="*/ 123 h 139"/>
                                <a:gd name="T16" fmla="*/ 56 w 100"/>
                                <a:gd name="T17" fmla="*/ 139 h 139"/>
                                <a:gd name="T18" fmla="*/ 100 w 100"/>
                                <a:gd name="T19" fmla="*/ 139 h 139"/>
                                <a:gd name="T20" fmla="*/ 100 w 100"/>
                                <a:gd name="T21" fmla="*/ 115 h 139"/>
                                <a:gd name="T22" fmla="*/ 72 w 100"/>
                                <a:gd name="T23" fmla="*/ 115 h 139"/>
                                <a:gd name="T24" fmla="*/ 0 w 100"/>
                                <a:gd name="T25" fmla="*/ 0 h 139"/>
                                <a:gd name="T26" fmla="*/ 100 w 100"/>
                                <a:gd name="T27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100" h="139" extrusionOk="0">
                                  <a:moveTo>
                                    <a:pt x="72" y="115"/>
                                  </a:moveTo>
                                  <a:cubicBezTo>
                                    <a:pt x="52" y="115"/>
                                    <a:pt x="45" y="113"/>
                                    <a:pt x="40" y="109"/>
                                  </a:cubicBezTo>
                                  <a:cubicBezTo>
                                    <a:pt x="35" y="104"/>
                                    <a:pt x="33" y="101"/>
                                    <a:pt x="33" y="87"/>
                                  </a:cubicBezTo>
                                  <a:cubicBezTo>
                                    <a:pt x="33" y="14"/>
                                    <a:pt x="33" y="14"/>
                                    <a:pt x="33" y="14"/>
                                  </a:cubicBezTo>
                                  <a:cubicBezTo>
                                    <a:pt x="33" y="6"/>
                                    <a:pt x="26" y="0"/>
                                    <a:pt x="19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78"/>
                                    <a:pt x="0" y="78"/>
                                    <a:pt x="0" y="78"/>
                                  </a:cubicBezTo>
                                  <a:cubicBezTo>
                                    <a:pt x="0" y="103"/>
                                    <a:pt x="2" y="114"/>
                                    <a:pt x="11" y="123"/>
                                  </a:cubicBezTo>
                                  <a:cubicBezTo>
                                    <a:pt x="20" y="134"/>
                                    <a:pt x="34" y="139"/>
                                    <a:pt x="56" y="139"/>
                                  </a:cubicBezTo>
                                  <a:cubicBezTo>
                                    <a:pt x="100" y="139"/>
                                    <a:pt x="100" y="139"/>
                                    <a:pt x="100" y="139"/>
                                  </a:cubicBezTo>
                                  <a:cubicBezTo>
                                    <a:pt x="100" y="115"/>
                                    <a:pt x="100" y="115"/>
                                    <a:pt x="100" y="115"/>
                                  </a:cubicBezTo>
                                  <a:lnTo>
                                    <a:pt x="72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F88BA4" w14:textId="77777777" w:rsidR="00302E29" w:rsidRDefault="00302E2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603259321" name="Volný tvar: obrazec 7"/>
                          <wps:cNvSpPr>
                            <a:spLocks/>
                          </wps:cNvSpPr>
                          <wps:spPr bwMode="auto">
                            <a:xfrm>
                              <a:off x="80295" y="27559"/>
                              <a:ext cx="4064" cy="3619"/>
                            </a:xfrm>
                            <a:custGeom>
                              <a:avLst/>
                              <a:gdLst>
                                <a:gd name="T0" fmla="*/ 96 w 156"/>
                                <a:gd name="T1" fmla="*/ 0 h 139"/>
                                <a:gd name="T2" fmla="*/ 74 w 156"/>
                                <a:gd name="T3" fmla="*/ 0 h 139"/>
                                <a:gd name="T4" fmla="*/ 55 w 156"/>
                                <a:gd name="T5" fmla="*/ 12 h 139"/>
                                <a:gd name="T6" fmla="*/ 0 w 156"/>
                                <a:gd name="T7" fmla="*/ 139 h 139"/>
                                <a:gd name="T8" fmla="*/ 22 w 156"/>
                                <a:gd name="T9" fmla="*/ 139 h 139"/>
                                <a:gd name="T10" fmla="*/ 41 w 156"/>
                                <a:gd name="T11" fmla="*/ 127 h 139"/>
                                <a:gd name="T12" fmla="*/ 50 w 156"/>
                                <a:gd name="T13" fmla="*/ 107 h 139"/>
                                <a:gd name="T14" fmla="*/ 106 w 156"/>
                                <a:gd name="T15" fmla="*/ 107 h 139"/>
                                <a:gd name="T16" fmla="*/ 115 w 156"/>
                                <a:gd name="T17" fmla="*/ 127 h 139"/>
                                <a:gd name="T18" fmla="*/ 134 w 156"/>
                                <a:gd name="T19" fmla="*/ 139 h 139"/>
                                <a:gd name="T20" fmla="*/ 156 w 156"/>
                                <a:gd name="T21" fmla="*/ 139 h 139"/>
                                <a:gd name="T22" fmla="*/ 96 w 156"/>
                                <a:gd name="T23" fmla="*/ 0 h 139"/>
                                <a:gd name="T24" fmla="*/ 57 w 156"/>
                                <a:gd name="T25" fmla="*/ 82 h 139"/>
                                <a:gd name="T26" fmla="*/ 78 w 156"/>
                                <a:gd name="T27" fmla="*/ 34 h 139"/>
                                <a:gd name="T28" fmla="*/ 99 w 156"/>
                                <a:gd name="T29" fmla="*/ 82 h 139"/>
                                <a:gd name="T30" fmla="*/ 57 w 156"/>
                                <a:gd name="T31" fmla="*/ 82 h 139"/>
                                <a:gd name="T32" fmla="*/ 0 w 156"/>
                                <a:gd name="T33" fmla="*/ 0 h 139"/>
                                <a:gd name="T34" fmla="*/ 156 w 156"/>
                                <a:gd name="T35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56" h="139" extrusionOk="0">
                                  <a:moveTo>
                                    <a:pt x="96" y="0"/>
                                  </a:moveTo>
                                  <a:cubicBezTo>
                                    <a:pt x="74" y="0"/>
                                    <a:pt x="74" y="0"/>
                                    <a:pt x="74" y="0"/>
                                  </a:cubicBezTo>
                                  <a:cubicBezTo>
                                    <a:pt x="65" y="0"/>
                                    <a:pt x="58" y="5"/>
                                    <a:pt x="55" y="12"/>
                                  </a:cubicBezTo>
                                  <a:cubicBezTo>
                                    <a:pt x="0" y="139"/>
                                    <a:pt x="0" y="139"/>
                                    <a:pt x="0" y="139"/>
                                  </a:cubicBezTo>
                                  <a:cubicBezTo>
                                    <a:pt x="22" y="139"/>
                                    <a:pt x="22" y="139"/>
                                    <a:pt x="22" y="139"/>
                                  </a:cubicBezTo>
                                  <a:cubicBezTo>
                                    <a:pt x="31" y="139"/>
                                    <a:pt x="38" y="134"/>
                                    <a:pt x="41" y="127"/>
                                  </a:cubicBezTo>
                                  <a:cubicBezTo>
                                    <a:pt x="50" y="107"/>
                                    <a:pt x="50" y="107"/>
                                    <a:pt x="50" y="107"/>
                                  </a:cubicBezTo>
                                  <a:cubicBezTo>
                                    <a:pt x="106" y="107"/>
                                    <a:pt x="106" y="107"/>
                                    <a:pt x="106" y="107"/>
                                  </a:cubicBezTo>
                                  <a:cubicBezTo>
                                    <a:pt x="115" y="127"/>
                                    <a:pt x="115" y="127"/>
                                    <a:pt x="115" y="127"/>
                                  </a:cubicBezTo>
                                  <a:cubicBezTo>
                                    <a:pt x="118" y="134"/>
                                    <a:pt x="125" y="139"/>
                                    <a:pt x="134" y="139"/>
                                  </a:cubicBezTo>
                                  <a:cubicBezTo>
                                    <a:pt x="156" y="139"/>
                                    <a:pt x="156" y="139"/>
                                    <a:pt x="156" y="139"/>
                                  </a:cubicBezTo>
                                  <a:lnTo>
                                    <a:pt x="96" y="0"/>
                                  </a:lnTo>
                                  <a:close/>
                                  <a:moveTo>
                                    <a:pt x="57" y="82"/>
                                  </a:moveTo>
                                  <a:cubicBezTo>
                                    <a:pt x="78" y="34"/>
                                    <a:pt x="78" y="34"/>
                                    <a:pt x="78" y="34"/>
                                  </a:cubicBezTo>
                                  <a:cubicBezTo>
                                    <a:pt x="99" y="82"/>
                                    <a:pt x="99" y="82"/>
                                    <a:pt x="99" y="82"/>
                                  </a:cubicBezTo>
                                  <a:lnTo>
                                    <a:pt x="5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79989D" w14:textId="77777777" w:rsidR="00302E29" w:rsidRDefault="00302E2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381981820" name="Volný tvar: obrazec 8"/>
                          <wps:cNvSpPr>
                            <a:spLocks/>
                          </wps:cNvSpPr>
                          <wps:spPr bwMode="auto">
                            <a:xfrm>
                              <a:off x="79025" y="27559"/>
                              <a:ext cx="842" cy="3619"/>
                            </a:xfrm>
                            <a:custGeom>
                              <a:avLst/>
                              <a:gdLst>
                                <a:gd name="T0" fmla="*/ 14 w 32"/>
                                <a:gd name="T1" fmla="*/ 0 h 139"/>
                                <a:gd name="T2" fmla="*/ 0 w 32"/>
                                <a:gd name="T3" fmla="*/ 14 h 139"/>
                                <a:gd name="T4" fmla="*/ 0 w 32"/>
                                <a:gd name="T5" fmla="*/ 139 h 139"/>
                                <a:gd name="T6" fmla="*/ 18 w 32"/>
                                <a:gd name="T7" fmla="*/ 139 h 139"/>
                                <a:gd name="T8" fmla="*/ 32 w 32"/>
                                <a:gd name="T9" fmla="*/ 126 h 139"/>
                                <a:gd name="T10" fmla="*/ 32 w 32"/>
                                <a:gd name="T11" fmla="*/ 0 h 139"/>
                                <a:gd name="T12" fmla="*/ 14 w 32"/>
                                <a:gd name="T13" fmla="*/ 0 h 139"/>
                                <a:gd name="T14" fmla="*/ 0 w 32"/>
                                <a:gd name="T15" fmla="*/ 0 h 139"/>
                                <a:gd name="T16" fmla="*/ 32 w 32"/>
                                <a:gd name="T17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32" h="139" extrusionOk="0">
                                  <a:moveTo>
                                    <a:pt x="14" y="0"/>
                                  </a:moveTo>
                                  <a:cubicBezTo>
                                    <a:pt x="6" y="0"/>
                                    <a:pt x="0" y="6"/>
                                    <a:pt x="0" y="14"/>
                                  </a:cubicBezTo>
                                  <a:cubicBezTo>
                                    <a:pt x="0" y="139"/>
                                    <a:pt x="0" y="139"/>
                                    <a:pt x="0" y="139"/>
                                  </a:cubicBezTo>
                                  <a:cubicBezTo>
                                    <a:pt x="18" y="139"/>
                                    <a:pt x="18" y="139"/>
                                    <a:pt x="18" y="139"/>
                                  </a:cubicBezTo>
                                  <a:cubicBezTo>
                                    <a:pt x="25" y="139"/>
                                    <a:pt x="32" y="133"/>
                                    <a:pt x="32" y="126"/>
                                  </a:cubicBezTo>
                                  <a:cubicBezTo>
                                    <a:pt x="32" y="0"/>
                                    <a:pt x="32" y="0"/>
                                    <a:pt x="32" y="0"/>
                                  </a:cubicBez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A66E72" w14:textId="77777777" w:rsidR="00302E29" w:rsidRDefault="00302E2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1793888231" name="Volný tvar: obrazec 9"/>
                          <wps:cNvSpPr>
                            <a:spLocks/>
                          </wps:cNvSpPr>
                          <wps:spPr bwMode="auto">
                            <a:xfrm>
                              <a:off x="63246" y="27559"/>
                              <a:ext cx="4064" cy="3619"/>
                            </a:xfrm>
                            <a:custGeom>
                              <a:avLst/>
                              <a:gdLst>
                                <a:gd name="T0" fmla="*/ 132 w 156"/>
                                <a:gd name="T1" fmla="*/ 0 h 139"/>
                                <a:gd name="T2" fmla="*/ 113 w 156"/>
                                <a:gd name="T3" fmla="*/ 12 h 139"/>
                                <a:gd name="T4" fmla="*/ 78 w 156"/>
                                <a:gd name="T5" fmla="*/ 98 h 139"/>
                                <a:gd name="T6" fmla="*/ 42 w 156"/>
                                <a:gd name="T7" fmla="*/ 13 h 139"/>
                                <a:gd name="T8" fmla="*/ 23 w 156"/>
                                <a:gd name="T9" fmla="*/ 0 h 139"/>
                                <a:gd name="T10" fmla="*/ 0 w 156"/>
                                <a:gd name="T11" fmla="*/ 0 h 139"/>
                                <a:gd name="T12" fmla="*/ 62 w 156"/>
                                <a:gd name="T13" fmla="*/ 139 h 139"/>
                                <a:gd name="T14" fmla="*/ 80 w 156"/>
                                <a:gd name="T15" fmla="*/ 139 h 139"/>
                                <a:gd name="T16" fmla="*/ 99 w 156"/>
                                <a:gd name="T17" fmla="*/ 128 h 139"/>
                                <a:gd name="T18" fmla="*/ 156 w 156"/>
                                <a:gd name="T19" fmla="*/ 0 h 139"/>
                                <a:gd name="T20" fmla="*/ 132 w 156"/>
                                <a:gd name="T21" fmla="*/ 0 h 139"/>
                                <a:gd name="T22" fmla="*/ 0 w 156"/>
                                <a:gd name="T23" fmla="*/ 0 h 139"/>
                                <a:gd name="T24" fmla="*/ 156 w 156"/>
                                <a:gd name="T25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56" h="139" extrusionOk="0">
                                  <a:moveTo>
                                    <a:pt x="132" y="0"/>
                                  </a:moveTo>
                                  <a:cubicBezTo>
                                    <a:pt x="123" y="0"/>
                                    <a:pt x="116" y="5"/>
                                    <a:pt x="113" y="12"/>
                                  </a:cubicBezTo>
                                  <a:cubicBezTo>
                                    <a:pt x="78" y="98"/>
                                    <a:pt x="78" y="98"/>
                                    <a:pt x="78" y="98"/>
                                  </a:cubicBezTo>
                                  <a:cubicBezTo>
                                    <a:pt x="42" y="13"/>
                                    <a:pt x="42" y="13"/>
                                    <a:pt x="42" y="13"/>
                                  </a:cubicBezTo>
                                  <a:cubicBezTo>
                                    <a:pt x="39" y="5"/>
                                    <a:pt x="31" y="0"/>
                                    <a:pt x="23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" y="139"/>
                                    <a:pt x="62" y="139"/>
                                    <a:pt x="62" y="139"/>
                                  </a:cubicBezTo>
                                  <a:cubicBezTo>
                                    <a:pt x="80" y="139"/>
                                    <a:pt x="80" y="139"/>
                                    <a:pt x="80" y="139"/>
                                  </a:cubicBezTo>
                                  <a:cubicBezTo>
                                    <a:pt x="88" y="139"/>
                                    <a:pt x="95" y="134"/>
                                    <a:pt x="99" y="128"/>
                                  </a:cubicBezTo>
                                  <a:cubicBezTo>
                                    <a:pt x="156" y="0"/>
                                    <a:pt x="156" y="0"/>
                                    <a:pt x="156" y="0"/>
                                  </a:cubicBezTo>
                                  <a:lnTo>
                                    <a:pt x="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E8398F" w14:textId="77777777" w:rsidR="00302E29" w:rsidRDefault="00302E2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403211084" name="Volný tvar: obrazec 10"/>
                          <wps:cNvSpPr>
                            <a:spLocks/>
                          </wps:cNvSpPr>
                          <wps:spPr bwMode="auto">
                            <a:xfrm>
                              <a:off x="67516" y="27559"/>
                              <a:ext cx="3127" cy="3619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*/ 71 h 139"/>
                                <a:gd name="T2" fmla="*/ 37 w 120"/>
                                <a:gd name="T3" fmla="*/ 135 h 139"/>
                                <a:gd name="T4" fmla="*/ 65 w 120"/>
                                <a:gd name="T5" fmla="*/ 139 h 139"/>
                                <a:gd name="T6" fmla="*/ 120 w 120"/>
                                <a:gd name="T7" fmla="*/ 139 h 139"/>
                                <a:gd name="T8" fmla="*/ 120 w 120"/>
                                <a:gd name="T9" fmla="*/ 115 h 139"/>
                                <a:gd name="T10" fmla="*/ 78 w 120"/>
                                <a:gd name="T11" fmla="*/ 115 h 139"/>
                                <a:gd name="T12" fmla="*/ 41 w 120"/>
                                <a:gd name="T13" fmla="*/ 99 h 139"/>
                                <a:gd name="T14" fmla="*/ 37 w 120"/>
                                <a:gd name="T15" fmla="*/ 83 h 139"/>
                                <a:gd name="T16" fmla="*/ 37 w 120"/>
                                <a:gd name="T17" fmla="*/ 82 h 139"/>
                                <a:gd name="T18" fmla="*/ 117 w 120"/>
                                <a:gd name="T19" fmla="*/ 82 h 139"/>
                                <a:gd name="T20" fmla="*/ 117 w 120"/>
                                <a:gd name="T21" fmla="*/ 58 h 139"/>
                                <a:gd name="T22" fmla="*/ 37 w 120"/>
                                <a:gd name="T23" fmla="*/ 58 h 139"/>
                                <a:gd name="T24" fmla="*/ 37 w 120"/>
                                <a:gd name="T25" fmla="*/ 57 h 139"/>
                                <a:gd name="T26" fmla="*/ 41 w 120"/>
                                <a:gd name="T27" fmla="*/ 40 h 139"/>
                                <a:gd name="T28" fmla="*/ 78 w 120"/>
                                <a:gd name="T29" fmla="*/ 25 h 139"/>
                                <a:gd name="T30" fmla="*/ 120 w 120"/>
                                <a:gd name="T31" fmla="*/ 25 h 139"/>
                                <a:gd name="T32" fmla="*/ 120 w 120"/>
                                <a:gd name="T33" fmla="*/ 0 h 139"/>
                                <a:gd name="T34" fmla="*/ 65 w 120"/>
                                <a:gd name="T35" fmla="*/ 0 h 139"/>
                                <a:gd name="T36" fmla="*/ 37 w 120"/>
                                <a:gd name="T37" fmla="*/ 4 h 139"/>
                                <a:gd name="T38" fmla="*/ 0 w 120"/>
                                <a:gd name="T39" fmla="*/ 69 h 139"/>
                                <a:gd name="T40" fmla="*/ 0 w 120"/>
                                <a:gd name="T41" fmla="*/ 71 h 139"/>
                                <a:gd name="T42" fmla="*/ 0 w 120"/>
                                <a:gd name="T43" fmla="*/ 0 h 139"/>
                                <a:gd name="T44" fmla="*/ 120 w 120"/>
                                <a:gd name="T45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20" h="139" extrusionOk="0">
                                  <a:moveTo>
                                    <a:pt x="0" y="71"/>
                                  </a:moveTo>
                                  <a:cubicBezTo>
                                    <a:pt x="0" y="85"/>
                                    <a:pt x="4" y="121"/>
                                    <a:pt x="37" y="135"/>
                                  </a:cubicBezTo>
                                  <a:cubicBezTo>
                                    <a:pt x="45" y="138"/>
                                    <a:pt x="53" y="139"/>
                                    <a:pt x="65" y="139"/>
                                  </a:cubicBezTo>
                                  <a:cubicBezTo>
                                    <a:pt x="120" y="139"/>
                                    <a:pt x="120" y="139"/>
                                    <a:pt x="120" y="139"/>
                                  </a:cubicBezTo>
                                  <a:cubicBezTo>
                                    <a:pt x="120" y="115"/>
                                    <a:pt x="120" y="115"/>
                                    <a:pt x="120" y="115"/>
                                  </a:cubicBezTo>
                                  <a:cubicBezTo>
                                    <a:pt x="120" y="115"/>
                                    <a:pt x="78" y="115"/>
                                    <a:pt x="78" y="115"/>
                                  </a:cubicBezTo>
                                  <a:cubicBezTo>
                                    <a:pt x="58" y="114"/>
                                    <a:pt x="47" y="110"/>
                                    <a:pt x="41" y="99"/>
                                  </a:cubicBezTo>
                                  <a:cubicBezTo>
                                    <a:pt x="39" y="95"/>
                                    <a:pt x="38" y="89"/>
                                    <a:pt x="37" y="83"/>
                                  </a:cubicBezTo>
                                  <a:cubicBezTo>
                                    <a:pt x="37" y="82"/>
                                    <a:pt x="37" y="82"/>
                                    <a:pt x="37" y="82"/>
                                  </a:cubicBezTo>
                                  <a:cubicBezTo>
                                    <a:pt x="117" y="82"/>
                                    <a:pt x="117" y="82"/>
                                    <a:pt x="117" y="82"/>
                                  </a:cubicBezTo>
                                  <a:cubicBezTo>
                                    <a:pt x="117" y="58"/>
                                    <a:pt x="117" y="58"/>
                                    <a:pt x="117" y="58"/>
                                  </a:cubicBezTo>
                                  <a:cubicBezTo>
                                    <a:pt x="37" y="58"/>
                                    <a:pt x="37" y="58"/>
                                    <a:pt x="37" y="58"/>
                                  </a:cubicBezTo>
                                  <a:cubicBezTo>
                                    <a:pt x="37" y="57"/>
                                    <a:pt x="37" y="57"/>
                                    <a:pt x="37" y="57"/>
                                  </a:cubicBezTo>
                                  <a:cubicBezTo>
                                    <a:pt x="38" y="50"/>
                                    <a:pt x="39" y="45"/>
                                    <a:pt x="41" y="40"/>
                                  </a:cubicBezTo>
                                  <a:cubicBezTo>
                                    <a:pt x="47" y="29"/>
                                    <a:pt x="58" y="25"/>
                                    <a:pt x="78" y="25"/>
                                  </a:cubicBezTo>
                                  <a:cubicBezTo>
                                    <a:pt x="78" y="25"/>
                                    <a:pt x="120" y="25"/>
                                    <a:pt x="120" y="25"/>
                                  </a:cubicBezTo>
                                  <a:cubicBezTo>
                                    <a:pt x="120" y="0"/>
                                    <a:pt x="120" y="0"/>
                                    <a:pt x="120" y="0"/>
                                  </a:cubicBezTo>
                                  <a:cubicBezTo>
                                    <a:pt x="65" y="0"/>
                                    <a:pt x="65" y="0"/>
                                    <a:pt x="65" y="0"/>
                                  </a:cubicBezTo>
                                  <a:cubicBezTo>
                                    <a:pt x="53" y="0"/>
                                    <a:pt x="45" y="1"/>
                                    <a:pt x="37" y="4"/>
                                  </a:cubicBezTo>
                                  <a:cubicBezTo>
                                    <a:pt x="4" y="18"/>
                                    <a:pt x="0" y="55"/>
                                    <a:pt x="0" y="69"/>
                                  </a:cubicBez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E2C86A" w14:textId="77777777" w:rsidR="00302E29" w:rsidRDefault="00302E2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B3552" id="Group 10" o:spid="_x0000_s1026" style="position:absolute;left:0;text-align:left;margin-left:-.75pt;margin-top:10pt;width:485.85pt;height:62.95pt;z-index:251658240;mso-wrap-distance-left:0;mso-wrap-distance-right:0" coordorigin="4881,5336" coordsize="115074,14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7" type="#_x0000_t202" style="position:absolute;left:7145;top:5336;width:112810;height:14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" filled="f" stroked="f">
                  <v:textbox style="mso-fit-shape-to-text:t" inset="2.53958mm,2.53958mm,2.53958mm,2.53958mm">
                    <w:txbxContent>
                      <w:p w14:paraId="6DA0628A" w14:textId="6895F332" w:rsidR="00302E29" w:rsidRDefault="00867518">
                        <w:pPr>
                          <w:spacing w:line="275" w:lineRule="auto"/>
                          <w:jc w:val="right"/>
                          <w:textDirection w:val="btLr"/>
                        </w:pPr>
                        <w:r>
                          <w:rPr>
                            <w:b/>
                            <w:sz w:val="50"/>
                          </w:rPr>
                          <w:t>TISKOVÁ ZPRÁVA</w:t>
                        </w:r>
                      </w:p>
                      <w:p w14:paraId="3CF12FAF" w14:textId="77777777" w:rsidR="00302E29" w:rsidRDefault="00302E29">
                        <w:pPr>
                          <w:spacing w:before="60" w:line="240" w:lineRule="auto"/>
                          <w:jc w:val="right"/>
                          <w:textDirection w:val="btLr"/>
                        </w:pPr>
                      </w:p>
                    </w:txbxContent>
                  </v:textbox>
                </v:shape>
                <v:group id="Skupina 3" o:spid="_x0000_s1028" style="position:absolute;left:4881;top:5949;width:34277;height:8413" coordorigin="54864,25511" coordsize="29495,7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">
                  <v:shape id="Volný tvar: obrazec 4" o:spid="_x0000_s1029" style="position:absolute;left:54864;top:25511;width:7239;height:7223;visibility:visible;mso-wrap-style:square;v-text-anchor:top" coordsize="278,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" adj="-11796480,,5400" path="m278,139v,77,-62,139,-139,139c62,278,,216,,139,,62,62,,139,v77,,139,62,139,139xm169,152v5,21,-12,47,-30,66c194,218,238,174,238,120,238,65,193,21,139,21,84,21,40,65,40,120v,54,44,98,98,98c121,199,104,173,108,152v4,-22,20,-29,31,-29c149,123,166,130,169,152xe" fillcolor="red" stroked="f">
                    <v:stroke joinstyle="miter"/>
                    <v:formulas/>
                    <v:path arrowok="t" o:extrusionok="f" o:connecttype="custom" o:connectlocs="7239,3612;3620,7223;0,3612;3620,0;7239,3612;4401,3949;3620,5664;6197,3118;3620,546;1042,3118;3593,5664;2812,3949;3620,3196;4401,3949" o:connectangles="0,0,0,0,0,0,0,0,0,0,0,0,0,0" textboxrect="0,0,278,278"/>
                    <v:textbox inset="2.53958mm,1.2694mm,2.53958mm,1.2694mm">
                      <w:txbxContent>
                        <w:p w14:paraId="3F5F801C" w14:textId="77777777" w:rsidR="00302E29" w:rsidRDefault="00302E2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Volný tvar: obrazec 5" o:spid="_x0000_s1030" style="position:absolute;left:71262;top:27432;width:3969;height:3857;visibility:visible;mso-wrap-style:square;v-text-anchor:top" coordsize="152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" adj="-11796480,,5400" path="m78,148v-21,,-41,-5,-53,-14c9,123,,102,,75,,24,25,,76,v51,,76,24,76,76c152,123,127,148,78,148xm76,24c48,24,36,39,36,74v,34,13,50,40,50c104,124,116,108,116,73,116,40,103,24,76,24xe" fillcolor="red" stroked="f">
                    <v:stroke joinstyle="miter"/>
                    <v:formulas/>
                    <v:path arrowok="t" o:extrusionok="f" o:connecttype="custom" o:connectlocs="2037,3857;653,3492;0,1955;1985,0;3969,1981;2037,3857;1985,625;940,1929;1985,3232;3029,1902;1985,625" o:connectangles="0,0,0,0,0,0,0,0,0,0,0" textboxrect="0,0,152,148"/>
                    <v:textbox inset="2.53958mm,1.2694mm,2.53958mm,1.2694mm">
                      <w:txbxContent>
                        <w:p w14:paraId="3D0ECEEA" w14:textId="77777777" w:rsidR="00302E29" w:rsidRDefault="00302E2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Volný tvar: obrazec 6" o:spid="_x0000_s1031" style="position:absolute;left:75882;top:27559;width:2604;height:3619;visibility:visible;mso-wrap-style:square;v-text-anchor:top" coordsize="100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" adj="-11796480,,5400" path="m72,115v-20,,-27,-2,-32,-6c35,104,33,101,33,87v,-73,,-73,,-73c33,6,26,,19,,,,,,,,,78,,78,,78v,25,2,36,11,45c20,134,34,139,56,139v44,,44,,44,c100,115,100,115,100,115r-28,xe" fillcolor="red" stroked="f">
                    <v:stroke joinstyle="miter"/>
                    <v:formulas/>
                    <v:path arrowok="t" o:extrusionok="f" o:connecttype="custom" o:connectlocs="1875,2994;1042,2838;859,2265;859,365;495,0;0,0;0,2031;286,3202;1458,3619;2604,3619;2604,2994;1875,2994" o:connectangles="0,0,0,0,0,0,0,0,0,0,0,0" textboxrect="0,0,100,139"/>
                    <v:textbox inset="2.53958mm,1.2694mm,2.53958mm,1.2694mm">
                      <w:txbxContent>
                        <w:p w14:paraId="29F88BA4" w14:textId="77777777" w:rsidR="00302E29" w:rsidRDefault="00302E2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Volný tvar: obrazec 7" o:spid="_x0000_s1032" style="position:absolute;left:80295;top:27559;width:4064;height:3619;visibility:visible;mso-wrap-style:square;v-text-anchor:top" coordsize="156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" adj="-11796480,,5400" path="m96,c74,,74,,74,,65,,58,5,55,12,,139,,139,,139v22,,22,,22,c31,139,38,134,41,127v9,-20,9,-20,9,-20c106,107,106,107,106,107v9,20,9,20,9,20c118,134,125,139,134,139v22,,22,,22,l96,xm57,82c78,34,78,34,78,34,99,82,99,82,99,82r-42,xe" fillcolor="red" stroked="f">
                    <v:stroke joinstyle="miter"/>
                    <v:formulas/>
                    <v:path arrowok="t" o:extrusionok="f" o:connecttype="custom" o:connectlocs="2501,0;1928,0;1433,312;0,3619;573,3619;1068,3307;1303,2786;2761,2786;2996,3307;3491,3619;4064,3619;2501,0;1485,2135;2032,885;2579,2135;1485,2135" o:connectangles="0,0,0,0,0,0,0,0,0,0,0,0,0,0,0,0" textboxrect="0,0,156,139"/>
                    <v:textbox inset="2.53958mm,1.2694mm,2.53958mm,1.2694mm">
                      <w:txbxContent>
                        <w:p w14:paraId="2D79989D" w14:textId="77777777" w:rsidR="00302E29" w:rsidRDefault="00302E2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Volný tvar: obrazec 8" o:spid="_x0000_s1033" style="position:absolute;left:79025;top:27559;width:842;height:3619;visibility:visible;mso-wrap-style:square;v-text-anchor:top" coordsize="32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" adj="-11796480,,5400" path="m14,c6,,,6,,14,,139,,139,,139v18,,18,,18,c25,139,32,133,32,126,32,,32,,32,l14,xe" fillcolor="red" stroked="f">
                    <v:stroke joinstyle="miter"/>
                    <v:formulas/>
                    <v:path arrowok="t" o:extrusionok="f" o:connecttype="custom" o:connectlocs="368,0;0,365;0,3619;474,3619;842,3281;842,0;368,0" o:connectangles="0,0,0,0,0,0,0" textboxrect="0,0,32,139"/>
                    <v:textbox inset="2.53958mm,1.2694mm,2.53958mm,1.2694mm">
                      <w:txbxContent>
                        <w:p w14:paraId="3DA66E72" w14:textId="77777777" w:rsidR="00302E29" w:rsidRDefault="00302E2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Volný tvar: obrazec 9" o:spid="_x0000_s1034" style="position:absolute;left:63246;top:27559;width:4064;height:3619;visibility:visible;mso-wrap-style:square;v-text-anchor:top" coordsize="156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" adj="-11796480,,5400" path="m132,v-9,,-16,5,-19,12c78,98,78,98,78,98,42,13,42,13,42,13,39,5,31,,23,,,,,,,,62,139,62,139,62,139v18,,18,,18,c88,139,95,134,99,128,156,,156,,156,l132,xe" fillcolor="red" stroked="f">
                    <v:stroke joinstyle="miter"/>
                    <v:formulas/>
                    <v:path arrowok="t" o:extrusionok="f" o:connecttype="custom" o:connectlocs="3439,0;2944,312;2032,2552;1094,338;599,0;0,0;1615,3619;2084,3619;2579,3333;4064,0;3439,0" o:connectangles="0,0,0,0,0,0,0,0,0,0,0" textboxrect="0,0,156,139"/>
                    <v:textbox inset="2.53958mm,1.2694mm,2.53958mm,1.2694mm">
                      <w:txbxContent>
                        <w:p w14:paraId="3FE8398F" w14:textId="77777777" w:rsidR="00302E29" w:rsidRDefault="00302E2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Volný tvar: obrazec 10" o:spid="_x0000_s1035" style="position:absolute;left:67516;top:27559;width:3127;height:3619;visibility:visible;mso-wrap-style:square;v-text-anchor:top" coordsize="120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" adj="-11796480,,5400" path="m,71v,14,4,50,37,64c45,138,53,139,65,139v55,,55,,55,c120,115,120,115,120,115v,,-42,,-42,c58,114,47,110,41,99,39,95,38,89,37,83v,-1,,-1,,-1c117,82,117,82,117,82v,-24,,-24,,-24c37,58,37,58,37,58v,-1,,-1,,-1c38,50,39,45,41,40,47,29,58,25,78,25v,,42,,42,c120,,120,,120,,65,,65,,65,,53,,45,1,37,4,4,18,,55,,69r,2xe" fillcolor="red" stroked="f">
                    <v:stroke joinstyle="miter"/>
                    <v:formulas/>
                    <v:path arrowok="t" o:extrusionok="f" o:connecttype="custom" o:connectlocs="0,1849;964,3515;1694,3619;3127,3619;3127,2994;2033,2994;1068,2578;964,2161;964,2135;3049,2135;3049,1510;964,1510;964,1484;1068,1041;2033,651;3127,651;3127,0;1694,0;964,104;0,1796;0,1849" o:connectangles="0,0,0,0,0,0,0,0,0,0,0,0,0,0,0,0,0,0,0,0,0" textboxrect="0,0,120,139"/>
                    <v:textbox inset="2.53958mm,1.2694mm,2.53958mm,1.2694mm">
                      <w:txbxContent>
                        <w:p w14:paraId="35E2C86A" w14:textId="77777777" w:rsidR="00302E29" w:rsidRDefault="00302E2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bookmarkStart w:id="0" w:name="_sz9qn913hdlj" w:colFirst="0" w:colLast="0"/>
      <w:bookmarkStart w:id="1" w:name="_b9ieba7f9obk" w:colFirst="0" w:colLast="0"/>
      <w:bookmarkEnd w:id="0"/>
      <w:bookmarkEnd w:id="1"/>
      <w:r w:rsidR="00045A69" w:rsidRPr="00306BA4">
        <w:rPr>
          <w:sz w:val="44"/>
          <w:szCs w:val="44"/>
        </w:rPr>
        <w:t xml:space="preserve">Elektrárna Kolín </w:t>
      </w:r>
      <w:r w:rsidR="00913B67" w:rsidRPr="00306BA4">
        <w:rPr>
          <w:sz w:val="44"/>
          <w:szCs w:val="44"/>
        </w:rPr>
        <w:t>již nespaluje uhlí</w:t>
      </w:r>
      <w:r w:rsidR="00155B04" w:rsidRPr="00306BA4">
        <w:rPr>
          <w:sz w:val="44"/>
          <w:szCs w:val="44"/>
        </w:rPr>
        <w:t>!</w:t>
      </w:r>
      <w:r w:rsidR="00913B67" w:rsidRPr="00306BA4">
        <w:rPr>
          <w:sz w:val="44"/>
          <w:szCs w:val="44"/>
        </w:rPr>
        <w:t xml:space="preserve"> </w:t>
      </w:r>
      <w:r w:rsidR="00945446" w:rsidRPr="00306BA4">
        <w:rPr>
          <w:sz w:val="44"/>
          <w:szCs w:val="44"/>
        </w:rPr>
        <w:t>Investice za</w:t>
      </w:r>
      <w:r w:rsidR="007B4467">
        <w:rPr>
          <w:sz w:val="44"/>
          <w:szCs w:val="44"/>
        </w:rPr>
        <w:t xml:space="preserve"> </w:t>
      </w:r>
      <w:r w:rsidR="00945446" w:rsidRPr="00306BA4">
        <w:rPr>
          <w:sz w:val="44"/>
          <w:szCs w:val="44"/>
        </w:rPr>
        <w:t xml:space="preserve">čtvrt miliardy </w:t>
      </w:r>
      <w:r w:rsidR="00913B67" w:rsidRPr="00306BA4">
        <w:rPr>
          <w:sz w:val="44"/>
          <w:szCs w:val="44"/>
        </w:rPr>
        <w:t xml:space="preserve">zásadně </w:t>
      </w:r>
      <w:r w:rsidR="009448A6" w:rsidRPr="00306BA4">
        <w:rPr>
          <w:sz w:val="44"/>
          <w:szCs w:val="44"/>
        </w:rPr>
        <w:t>zkvalitní ovzduš</w:t>
      </w:r>
      <w:r w:rsidR="002B2406" w:rsidRPr="00306BA4">
        <w:rPr>
          <w:sz w:val="44"/>
          <w:szCs w:val="44"/>
        </w:rPr>
        <w:t>í</w:t>
      </w:r>
    </w:p>
    <w:p w14:paraId="73E8CCA4" w14:textId="77777777" w:rsidR="007079E2" w:rsidRPr="00306BA4" w:rsidRDefault="007079E2" w:rsidP="00045A69">
      <w:pPr>
        <w:jc w:val="left"/>
      </w:pPr>
    </w:p>
    <w:p w14:paraId="2F906163" w14:textId="4293EB05" w:rsidR="007C5B10" w:rsidRPr="00306BA4" w:rsidRDefault="00FC77FB" w:rsidP="00045A69">
      <w:pPr>
        <w:jc w:val="left"/>
        <w:rPr>
          <w:rFonts w:eastAsia="Times New Roman"/>
          <w:b/>
          <w:bCs/>
        </w:rPr>
      </w:pPr>
      <w:r w:rsidRPr="00306BA4">
        <w:t>Kolín</w:t>
      </w:r>
      <w:r w:rsidR="003322C4" w:rsidRPr="00306BA4">
        <w:t xml:space="preserve">, </w:t>
      </w:r>
      <w:r w:rsidRPr="00306BA4">
        <w:t>16</w:t>
      </w:r>
      <w:r w:rsidR="001203A3" w:rsidRPr="00306BA4">
        <w:t>.</w:t>
      </w:r>
      <w:r w:rsidR="003322C4" w:rsidRPr="00306BA4">
        <w:t xml:space="preserve"> </w:t>
      </w:r>
      <w:r w:rsidRPr="00306BA4">
        <w:t xml:space="preserve">října </w:t>
      </w:r>
      <w:r w:rsidR="003322C4" w:rsidRPr="00306BA4">
        <w:t>2024 –</w:t>
      </w:r>
      <w:r w:rsidR="00BA3BEB" w:rsidRPr="00306BA4">
        <w:t xml:space="preserve"> </w:t>
      </w:r>
      <w:r w:rsidR="00045A69" w:rsidRPr="00306BA4">
        <w:rPr>
          <w:rFonts w:eastAsia="Times New Roman"/>
          <w:b/>
          <w:bCs/>
        </w:rPr>
        <w:t xml:space="preserve">Elektrárna Kolín společnosti </w:t>
      </w:r>
      <w:proofErr w:type="spellStart"/>
      <w:r w:rsidR="00045A69" w:rsidRPr="00306BA4">
        <w:rPr>
          <w:rFonts w:eastAsia="Times New Roman"/>
          <w:b/>
          <w:bCs/>
        </w:rPr>
        <w:t>Veolia</w:t>
      </w:r>
      <w:proofErr w:type="spellEnd"/>
      <w:r w:rsidR="00045A69" w:rsidRPr="00306BA4">
        <w:rPr>
          <w:rFonts w:eastAsia="Times New Roman"/>
          <w:b/>
          <w:bCs/>
        </w:rPr>
        <w:t xml:space="preserve"> Energie </w:t>
      </w:r>
      <w:r w:rsidR="00B81CEE" w:rsidRPr="00306BA4">
        <w:rPr>
          <w:rFonts w:eastAsia="Times New Roman"/>
          <w:b/>
          <w:bCs/>
        </w:rPr>
        <w:t xml:space="preserve">ukončila po </w:t>
      </w:r>
      <w:r w:rsidR="00913B67" w:rsidRPr="00306BA4">
        <w:rPr>
          <w:rFonts w:eastAsia="Times New Roman"/>
          <w:b/>
          <w:bCs/>
        </w:rPr>
        <w:t xml:space="preserve">téměř </w:t>
      </w:r>
      <w:r w:rsidR="00B81CEE" w:rsidRPr="00306BA4">
        <w:rPr>
          <w:rFonts w:eastAsia="Times New Roman"/>
          <w:b/>
          <w:bCs/>
        </w:rPr>
        <w:t>100</w:t>
      </w:r>
      <w:r w:rsidR="00045A69" w:rsidRPr="00306BA4">
        <w:rPr>
          <w:rFonts w:eastAsia="Times New Roman"/>
          <w:b/>
          <w:bCs/>
        </w:rPr>
        <w:t xml:space="preserve"> letech</w:t>
      </w:r>
      <w:r w:rsidR="006C17E7">
        <w:rPr>
          <w:rFonts w:eastAsia="Times New Roman"/>
          <w:b/>
          <w:bCs/>
        </w:rPr>
        <w:t xml:space="preserve"> své existence</w:t>
      </w:r>
      <w:r w:rsidR="00045A69" w:rsidRPr="00306BA4">
        <w:rPr>
          <w:rFonts w:eastAsia="Times New Roman"/>
          <w:b/>
          <w:bCs/>
        </w:rPr>
        <w:t xml:space="preserve"> </w:t>
      </w:r>
      <w:r w:rsidR="00773140" w:rsidRPr="00306BA4">
        <w:rPr>
          <w:rFonts w:eastAsia="Times New Roman"/>
          <w:b/>
          <w:bCs/>
        </w:rPr>
        <w:t>spalování</w:t>
      </w:r>
      <w:r w:rsidR="00045A69" w:rsidRPr="00306BA4">
        <w:rPr>
          <w:rFonts w:eastAsia="Times New Roman"/>
          <w:b/>
          <w:bCs/>
        </w:rPr>
        <w:t xml:space="preserve"> uhlí</w:t>
      </w:r>
      <w:r w:rsidR="00913B67" w:rsidRPr="00306BA4">
        <w:rPr>
          <w:rFonts w:eastAsia="Times New Roman"/>
          <w:b/>
          <w:bCs/>
        </w:rPr>
        <w:t xml:space="preserve">. Rozsáhlá investice za </w:t>
      </w:r>
      <w:r w:rsidR="007B4467">
        <w:rPr>
          <w:rFonts w:eastAsia="Times New Roman"/>
          <w:b/>
          <w:bCs/>
        </w:rPr>
        <w:t>více než</w:t>
      </w:r>
      <w:r w:rsidR="00913B67" w:rsidRPr="00306BA4">
        <w:rPr>
          <w:rFonts w:eastAsia="Times New Roman"/>
          <w:b/>
          <w:bCs/>
        </w:rPr>
        <w:t xml:space="preserve"> čtvrt miliardy </w:t>
      </w:r>
      <w:r w:rsidR="00312D88">
        <w:rPr>
          <w:rFonts w:eastAsia="Times New Roman"/>
          <w:b/>
          <w:bCs/>
        </w:rPr>
        <w:t xml:space="preserve">korun </w:t>
      </w:r>
      <w:r w:rsidR="00913B67" w:rsidRPr="00306BA4">
        <w:rPr>
          <w:rFonts w:eastAsia="Times New Roman"/>
          <w:b/>
          <w:bCs/>
        </w:rPr>
        <w:t>umož</w:t>
      </w:r>
      <w:r w:rsidR="001B7612" w:rsidRPr="00306BA4">
        <w:rPr>
          <w:rFonts w:eastAsia="Times New Roman"/>
          <w:b/>
          <w:bCs/>
        </w:rPr>
        <w:t xml:space="preserve">nila </w:t>
      </w:r>
      <w:r w:rsidR="00773140" w:rsidRPr="00306BA4">
        <w:rPr>
          <w:rFonts w:eastAsia="Times New Roman"/>
          <w:b/>
          <w:bCs/>
        </w:rPr>
        <w:t>již v </w:t>
      </w:r>
      <w:r w:rsidR="00463ACA">
        <w:rPr>
          <w:rFonts w:eastAsia="Times New Roman"/>
          <w:b/>
          <w:bCs/>
        </w:rPr>
        <w:t>současné</w:t>
      </w:r>
      <w:r w:rsidR="00463ACA" w:rsidRPr="00306BA4">
        <w:rPr>
          <w:rFonts w:eastAsia="Times New Roman"/>
          <w:b/>
          <w:bCs/>
        </w:rPr>
        <w:t xml:space="preserve"> </w:t>
      </w:r>
      <w:r w:rsidR="00773140" w:rsidRPr="00306BA4">
        <w:rPr>
          <w:rFonts w:eastAsia="Times New Roman"/>
          <w:b/>
          <w:bCs/>
        </w:rPr>
        <w:t>topné sez</w:t>
      </w:r>
      <w:r w:rsidR="00826154" w:rsidRPr="00306BA4">
        <w:rPr>
          <w:rFonts w:eastAsia="Times New Roman"/>
          <w:b/>
          <w:bCs/>
        </w:rPr>
        <w:t>ó</w:t>
      </w:r>
      <w:r w:rsidR="00773140" w:rsidRPr="00306BA4">
        <w:rPr>
          <w:rFonts w:eastAsia="Times New Roman"/>
          <w:b/>
          <w:bCs/>
        </w:rPr>
        <w:t xml:space="preserve">ně </w:t>
      </w:r>
      <w:r w:rsidR="001B7612" w:rsidRPr="00306BA4">
        <w:rPr>
          <w:rFonts w:eastAsia="Times New Roman"/>
          <w:b/>
          <w:bCs/>
        </w:rPr>
        <w:t xml:space="preserve">přechod na čistší </w:t>
      </w:r>
      <w:r w:rsidR="00945446" w:rsidRPr="00306BA4">
        <w:rPr>
          <w:rFonts w:eastAsia="Times New Roman"/>
          <w:b/>
          <w:bCs/>
        </w:rPr>
        <w:t>paliva</w:t>
      </w:r>
      <w:r w:rsidR="00773140" w:rsidRPr="00306BA4">
        <w:rPr>
          <w:rFonts w:eastAsia="Times New Roman"/>
          <w:b/>
          <w:bCs/>
        </w:rPr>
        <w:t>,</w:t>
      </w:r>
      <w:r w:rsidR="00945446" w:rsidRPr="00306BA4">
        <w:rPr>
          <w:rFonts w:eastAsia="Times New Roman"/>
          <w:b/>
          <w:bCs/>
        </w:rPr>
        <w:t xml:space="preserve"> primárně</w:t>
      </w:r>
      <w:r w:rsidR="001B7612" w:rsidRPr="00306BA4">
        <w:rPr>
          <w:rFonts w:eastAsia="Times New Roman"/>
          <w:b/>
          <w:bCs/>
        </w:rPr>
        <w:t xml:space="preserve"> </w:t>
      </w:r>
      <w:r w:rsidR="00945446" w:rsidRPr="00306BA4">
        <w:rPr>
          <w:rFonts w:eastAsia="Times New Roman"/>
          <w:b/>
          <w:bCs/>
        </w:rPr>
        <w:t>biomasu</w:t>
      </w:r>
      <w:r w:rsidR="00773140" w:rsidRPr="00306BA4">
        <w:rPr>
          <w:rFonts w:eastAsia="Times New Roman"/>
          <w:b/>
          <w:bCs/>
        </w:rPr>
        <w:t>.</w:t>
      </w:r>
      <w:r w:rsidR="007C5B10" w:rsidRPr="00306BA4">
        <w:rPr>
          <w:rFonts w:eastAsia="Times New Roman"/>
          <w:b/>
          <w:bCs/>
        </w:rPr>
        <w:t xml:space="preserve"> </w:t>
      </w:r>
      <w:r w:rsidR="0044038C" w:rsidRPr="00306BA4">
        <w:rPr>
          <w:rFonts w:eastAsia="Times New Roman"/>
          <w:b/>
          <w:bCs/>
        </w:rPr>
        <w:t>Hlavní</w:t>
      </w:r>
      <w:r w:rsidR="00F512DE" w:rsidRPr="00306BA4">
        <w:rPr>
          <w:rFonts w:eastAsia="Times New Roman"/>
          <w:b/>
          <w:bCs/>
        </w:rPr>
        <w:t xml:space="preserve"> výhodou e</w:t>
      </w:r>
      <w:r w:rsidR="00D453CE" w:rsidRPr="00306BA4">
        <w:rPr>
          <w:rFonts w:eastAsia="Times New Roman"/>
          <w:b/>
          <w:bCs/>
        </w:rPr>
        <w:t xml:space="preserve">kologizace provozu </w:t>
      </w:r>
      <w:r w:rsidR="001B7612" w:rsidRPr="00306BA4">
        <w:rPr>
          <w:rFonts w:eastAsia="Times New Roman"/>
          <w:b/>
          <w:bCs/>
        </w:rPr>
        <w:t>je</w:t>
      </w:r>
      <w:r w:rsidR="0044038C" w:rsidRPr="00306BA4">
        <w:rPr>
          <w:rFonts w:eastAsia="Times New Roman"/>
          <w:b/>
          <w:bCs/>
        </w:rPr>
        <w:t xml:space="preserve"> pro Kolín a okolí čistší </w:t>
      </w:r>
      <w:r w:rsidR="007079E2" w:rsidRPr="00306BA4">
        <w:rPr>
          <w:rFonts w:eastAsia="Times New Roman"/>
          <w:b/>
          <w:bCs/>
        </w:rPr>
        <w:t>životní prostředí</w:t>
      </w:r>
      <w:r w:rsidR="0044038C" w:rsidRPr="00306BA4">
        <w:rPr>
          <w:rFonts w:eastAsia="Times New Roman"/>
          <w:b/>
          <w:bCs/>
        </w:rPr>
        <w:t xml:space="preserve">. </w:t>
      </w:r>
      <w:r w:rsidR="005C4CB6" w:rsidRPr="00306BA4">
        <w:rPr>
          <w:rFonts w:eastAsia="Times New Roman"/>
          <w:b/>
          <w:bCs/>
        </w:rPr>
        <w:t>Elektrárna d</w:t>
      </w:r>
      <w:r w:rsidR="007C5B10" w:rsidRPr="00306BA4">
        <w:rPr>
          <w:rFonts w:eastAsia="Times New Roman"/>
          <w:b/>
          <w:bCs/>
        </w:rPr>
        <w:t xml:space="preserve">íky </w:t>
      </w:r>
      <w:r w:rsidR="00B81CEE" w:rsidRPr="00306BA4">
        <w:rPr>
          <w:rFonts w:eastAsia="Times New Roman"/>
          <w:b/>
          <w:bCs/>
        </w:rPr>
        <w:t xml:space="preserve">zmiňované </w:t>
      </w:r>
      <w:r w:rsidR="007079E2" w:rsidRPr="00306BA4">
        <w:rPr>
          <w:rFonts w:eastAsia="Times New Roman"/>
          <w:b/>
          <w:bCs/>
        </w:rPr>
        <w:t xml:space="preserve">investici </w:t>
      </w:r>
      <w:r w:rsidR="005C4CB6" w:rsidRPr="00306BA4">
        <w:rPr>
          <w:rFonts w:eastAsia="Times New Roman"/>
          <w:b/>
          <w:bCs/>
        </w:rPr>
        <w:t>například</w:t>
      </w:r>
      <w:r w:rsidR="00D453CE" w:rsidRPr="00306BA4">
        <w:rPr>
          <w:rFonts w:eastAsia="Times New Roman"/>
          <w:b/>
          <w:bCs/>
        </w:rPr>
        <w:t xml:space="preserve"> nevypustí </w:t>
      </w:r>
      <w:r w:rsidR="007079E2" w:rsidRPr="00306BA4">
        <w:rPr>
          <w:rFonts w:eastAsia="Times New Roman"/>
          <w:b/>
          <w:bCs/>
        </w:rPr>
        <w:t xml:space="preserve">do ovzduší až </w:t>
      </w:r>
      <w:r w:rsidR="007C5B10" w:rsidRPr="00306BA4">
        <w:rPr>
          <w:rFonts w:eastAsia="Times New Roman"/>
          <w:b/>
          <w:bCs/>
        </w:rPr>
        <w:t>72 000 tun CO</w:t>
      </w:r>
      <w:r w:rsidR="007C5B10" w:rsidRPr="00306BA4">
        <w:rPr>
          <w:rFonts w:eastAsia="Times New Roman"/>
          <w:b/>
          <w:bCs/>
          <w:vertAlign w:val="subscript"/>
        </w:rPr>
        <w:t>2</w:t>
      </w:r>
      <w:r w:rsidR="00D453CE" w:rsidRPr="00306BA4">
        <w:rPr>
          <w:rFonts w:eastAsia="Times New Roman"/>
          <w:b/>
          <w:bCs/>
        </w:rPr>
        <w:t xml:space="preserve"> ročně</w:t>
      </w:r>
      <w:r w:rsidR="007079E2" w:rsidRPr="00306BA4">
        <w:rPr>
          <w:rFonts w:eastAsia="Times New Roman"/>
          <w:b/>
          <w:bCs/>
        </w:rPr>
        <w:t>.</w:t>
      </w:r>
      <w:r w:rsidR="001B7612" w:rsidRPr="00306BA4">
        <w:rPr>
          <w:rFonts w:eastAsia="Times New Roman"/>
          <w:b/>
          <w:bCs/>
        </w:rPr>
        <w:t xml:space="preserve"> </w:t>
      </w:r>
      <w:r w:rsidR="002B2406" w:rsidRPr="00306BA4">
        <w:rPr>
          <w:rFonts w:eastAsia="Times New Roman"/>
          <w:b/>
          <w:bCs/>
        </w:rPr>
        <w:t>P</w:t>
      </w:r>
      <w:r w:rsidR="00945446" w:rsidRPr="00306BA4">
        <w:rPr>
          <w:rFonts w:eastAsia="Times New Roman"/>
          <w:b/>
          <w:bCs/>
        </w:rPr>
        <w:t xml:space="preserve">ro představu – průměrný </w:t>
      </w:r>
      <w:r w:rsidR="00155B04" w:rsidRPr="00306BA4">
        <w:rPr>
          <w:rFonts w:eastAsia="Times New Roman"/>
          <w:b/>
          <w:bCs/>
        </w:rPr>
        <w:t>obyvatel ČR</w:t>
      </w:r>
      <w:r w:rsidR="00945446" w:rsidRPr="00306BA4">
        <w:rPr>
          <w:rFonts w:eastAsia="Times New Roman"/>
          <w:b/>
          <w:bCs/>
        </w:rPr>
        <w:t xml:space="preserve"> má roční </w:t>
      </w:r>
      <w:r w:rsidR="001B7612" w:rsidRPr="00306BA4">
        <w:rPr>
          <w:rFonts w:eastAsia="Times New Roman"/>
          <w:b/>
          <w:bCs/>
        </w:rPr>
        <w:t xml:space="preserve">uhlíkovou stopu </w:t>
      </w:r>
      <w:r w:rsidR="00945446" w:rsidRPr="00306BA4">
        <w:rPr>
          <w:rFonts w:eastAsia="Times New Roman"/>
          <w:b/>
          <w:bCs/>
        </w:rPr>
        <w:t>11,3 tuny CO</w:t>
      </w:r>
      <w:r w:rsidR="00945446" w:rsidRPr="00306BA4">
        <w:rPr>
          <w:rFonts w:eastAsia="Times New Roman"/>
          <w:b/>
          <w:bCs/>
          <w:vertAlign w:val="subscript"/>
        </w:rPr>
        <w:t>2</w:t>
      </w:r>
      <w:r w:rsidR="00945446" w:rsidRPr="00306BA4">
        <w:rPr>
          <w:rFonts w:eastAsia="Times New Roman"/>
          <w:b/>
          <w:bCs/>
        </w:rPr>
        <w:t xml:space="preserve">. Elektrárna tak díky </w:t>
      </w:r>
      <w:r w:rsidR="006C17E7">
        <w:rPr>
          <w:rFonts w:eastAsia="Times New Roman"/>
          <w:b/>
          <w:bCs/>
        </w:rPr>
        <w:t>přechodu na biomasu</w:t>
      </w:r>
      <w:r w:rsidR="00945446" w:rsidRPr="00306BA4">
        <w:rPr>
          <w:rFonts w:eastAsia="Times New Roman"/>
          <w:b/>
          <w:bCs/>
        </w:rPr>
        <w:t xml:space="preserve"> </w:t>
      </w:r>
      <w:r w:rsidR="00F512DE" w:rsidRPr="00306BA4">
        <w:rPr>
          <w:rFonts w:eastAsia="Times New Roman"/>
          <w:b/>
          <w:bCs/>
        </w:rPr>
        <w:t xml:space="preserve">ročně </w:t>
      </w:r>
      <w:r w:rsidR="00945446" w:rsidRPr="00306BA4">
        <w:rPr>
          <w:rFonts w:eastAsia="Times New Roman"/>
          <w:b/>
          <w:bCs/>
        </w:rPr>
        <w:t>neutralizuje uhlíkovou stopu téměř 6</w:t>
      </w:r>
      <w:r w:rsidR="00155B04" w:rsidRPr="00306BA4">
        <w:rPr>
          <w:rFonts w:eastAsia="Times New Roman"/>
          <w:b/>
          <w:bCs/>
        </w:rPr>
        <w:t xml:space="preserve"> </w:t>
      </w:r>
      <w:r w:rsidR="00945446" w:rsidRPr="00306BA4">
        <w:rPr>
          <w:rFonts w:eastAsia="Times New Roman"/>
          <w:b/>
          <w:bCs/>
        </w:rPr>
        <w:t>400 Čechů, což je bezmála pětina obyvatel Kolína</w:t>
      </w:r>
      <w:r w:rsidR="00F512DE" w:rsidRPr="00306BA4">
        <w:rPr>
          <w:rFonts w:eastAsia="Times New Roman"/>
          <w:b/>
          <w:bCs/>
        </w:rPr>
        <w:t>.</w:t>
      </w:r>
    </w:p>
    <w:p w14:paraId="5EC3114B" w14:textId="4112A537" w:rsidR="007C5B10" w:rsidRPr="00306BA4" w:rsidRDefault="007C5B10" w:rsidP="00045A69">
      <w:pPr>
        <w:jc w:val="left"/>
        <w:rPr>
          <w:rFonts w:eastAsia="Times New Roman"/>
          <w:b/>
          <w:bCs/>
        </w:rPr>
      </w:pPr>
    </w:p>
    <w:p w14:paraId="7E6B45D1" w14:textId="311B3258" w:rsidR="00045A69" w:rsidRPr="008B7909" w:rsidRDefault="00564F38" w:rsidP="00045A69">
      <w:pPr>
        <w:jc w:val="left"/>
        <w:rPr>
          <w:rFonts w:eastAsia="Times New Roman"/>
          <w:b/>
          <w:bCs/>
        </w:rPr>
      </w:pPr>
      <w:r w:rsidRPr="00306BA4">
        <w:rPr>
          <w:rFonts w:eastAsia="Times New Roman"/>
        </w:rPr>
        <w:t xml:space="preserve">Elektrárna </w:t>
      </w:r>
      <w:r w:rsidR="0044038C" w:rsidRPr="00306BA4">
        <w:rPr>
          <w:rFonts w:eastAsia="Times New Roman"/>
        </w:rPr>
        <w:t>Kolín provozuj</w:t>
      </w:r>
      <w:r w:rsidRPr="00306BA4">
        <w:rPr>
          <w:rFonts w:eastAsia="Times New Roman"/>
        </w:rPr>
        <w:t>e</w:t>
      </w:r>
      <w:r w:rsidR="0044038C" w:rsidRPr="00306BA4">
        <w:rPr>
          <w:rFonts w:eastAsia="Times New Roman"/>
        </w:rPr>
        <w:t xml:space="preserve"> až 25 kilometrů parních sítí a zásobuje teplem </w:t>
      </w:r>
      <w:r w:rsidRPr="00306BA4">
        <w:rPr>
          <w:rFonts w:eastAsia="Times New Roman"/>
        </w:rPr>
        <w:t xml:space="preserve">i elektřinou </w:t>
      </w:r>
      <w:r w:rsidR="0044038C" w:rsidRPr="00306BA4">
        <w:rPr>
          <w:rFonts w:eastAsia="Times New Roman"/>
        </w:rPr>
        <w:t xml:space="preserve">více než 9 tisíc domácností v Kolíně. </w:t>
      </w:r>
      <w:r w:rsidR="007079E2" w:rsidRPr="00306BA4">
        <w:rPr>
          <w:rFonts w:eastAsia="Times New Roman"/>
        </w:rPr>
        <w:t xml:space="preserve">O dekarbonizaci uvažovalo vedení elektrárny delší čas a </w:t>
      </w:r>
      <w:r w:rsidR="00D453CE" w:rsidRPr="00306BA4">
        <w:rPr>
          <w:rFonts w:eastAsia="Times New Roman"/>
        </w:rPr>
        <w:t xml:space="preserve">ve hře byly </w:t>
      </w:r>
      <w:r w:rsidR="007079E2" w:rsidRPr="00306BA4">
        <w:rPr>
          <w:rFonts w:eastAsia="Times New Roman"/>
        </w:rPr>
        <w:t>různé varianty.</w:t>
      </w:r>
      <w:r w:rsidRPr="00306BA4">
        <w:rPr>
          <w:rFonts w:eastAsia="Times New Roman"/>
        </w:rPr>
        <w:t xml:space="preserve"> </w:t>
      </w:r>
      <w:r w:rsidR="00045A69" w:rsidRPr="00306BA4">
        <w:rPr>
          <w:rFonts w:eastAsia="Times New Roman"/>
          <w:i/>
          <w:iCs/>
        </w:rPr>
        <w:t>„</w:t>
      </w:r>
      <w:r w:rsidR="007079E2" w:rsidRPr="00306BA4">
        <w:rPr>
          <w:rFonts w:eastAsia="Times New Roman"/>
          <w:i/>
          <w:iCs/>
        </w:rPr>
        <w:t xml:space="preserve">Nakonec </w:t>
      </w:r>
      <w:r w:rsidR="00045A69" w:rsidRPr="00306BA4">
        <w:rPr>
          <w:rFonts w:eastAsia="Times New Roman"/>
          <w:i/>
          <w:iCs/>
        </w:rPr>
        <w:t>jsme se rozhodli</w:t>
      </w:r>
      <w:r w:rsidR="007079E2" w:rsidRPr="00306BA4">
        <w:rPr>
          <w:rFonts w:eastAsia="Times New Roman"/>
          <w:i/>
          <w:iCs/>
        </w:rPr>
        <w:t xml:space="preserve"> pro </w:t>
      </w:r>
      <w:r w:rsidR="00045A69" w:rsidRPr="00306BA4">
        <w:rPr>
          <w:rFonts w:eastAsia="Times New Roman"/>
          <w:i/>
          <w:iCs/>
        </w:rPr>
        <w:t>přestavbu uhelného kotle na využívání biomasy. Hlavním palivem pro výrobu tepla a elektřiny v Kolíně tak bude obnovitelný zdroj energie. Je to pro nás významný milník</w:t>
      </w:r>
      <w:r w:rsidR="00FC77FB" w:rsidRPr="00306BA4">
        <w:rPr>
          <w:rFonts w:eastAsia="Times New Roman"/>
          <w:i/>
          <w:iCs/>
        </w:rPr>
        <w:t xml:space="preserve"> a v aktuální topné sezóně již jedeme </w:t>
      </w:r>
      <w:r w:rsidR="00045A69" w:rsidRPr="00306BA4">
        <w:rPr>
          <w:rFonts w:eastAsia="Times New Roman"/>
          <w:i/>
          <w:iCs/>
        </w:rPr>
        <w:t>bez uhlí,“</w:t>
      </w:r>
      <w:r w:rsidR="00045A69" w:rsidRPr="00306BA4">
        <w:rPr>
          <w:rFonts w:eastAsia="Times New Roman"/>
        </w:rPr>
        <w:t xml:space="preserve"> </w:t>
      </w:r>
      <w:r w:rsidR="00312D88">
        <w:rPr>
          <w:rFonts w:eastAsia="Times New Roman"/>
        </w:rPr>
        <w:t>uvádí</w:t>
      </w:r>
      <w:r w:rsidR="00045A69" w:rsidRPr="00306BA4">
        <w:rPr>
          <w:rFonts w:eastAsia="Times New Roman"/>
        </w:rPr>
        <w:t xml:space="preserve"> </w:t>
      </w:r>
      <w:r w:rsidR="00306BA4" w:rsidRPr="00306BA4">
        <w:rPr>
          <w:rFonts w:eastAsia="Times New Roman"/>
          <w:b/>
          <w:bCs/>
        </w:rPr>
        <w:t>Martin Brůha</w:t>
      </w:r>
      <w:r w:rsidR="00045A69" w:rsidRPr="00306BA4">
        <w:rPr>
          <w:rFonts w:eastAsia="Times New Roman"/>
          <w:b/>
          <w:bCs/>
        </w:rPr>
        <w:t xml:space="preserve">, ředitel </w:t>
      </w:r>
      <w:r w:rsidR="008B7909">
        <w:rPr>
          <w:rFonts w:eastAsia="Times New Roman"/>
          <w:b/>
          <w:bCs/>
        </w:rPr>
        <w:t>r</w:t>
      </w:r>
      <w:r w:rsidR="00306BA4" w:rsidRPr="00306BA4">
        <w:rPr>
          <w:rFonts w:eastAsia="Times New Roman"/>
          <w:b/>
          <w:bCs/>
        </w:rPr>
        <w:t xml:space="preserve">egionu Čechy </w:t>
      </w:r>
      <w:r w:rsidR="00045A69" w:rsidRPr="00306BA4">
        <w:rPr>
          <w:rFonts w:eastAsia="Times New Roman"/>
          <w:b/>
          <w:bCs/>
        </w:rPr>
        <w:t xml:space="preserve">společnosti </w:t>
      </w:r>
      <w:proofErr w:type="spellStart"/>
      <w:r w:rsidR="00045A69" w:rsidRPr="00306BA4">
        <w:rPr>
          <w:rFonts w:eastAsia="Times New Roman"/>
          <w:b/>
          <w:bCs/>
        </w:rPr>
        <w:t>Veolia</w:t>
      </w:r>
      <w:proofErr w:type="spellEnd"/>
      <w:r w:rsidR="00045A69" w:rsidRPr="00306BA4">
        <w:rPr>
          <w:rFonts w:eastAsia="Times New Roman"/>
          <w:b/>
          <w:bCs/>
        </w:rPr>
        <w:t xml:space="preserve"> Energie</w:t>
      </w:r>
      <w:r w:rsidR="00306BA4">
        <w:rPr>
          <w:rFonts w:eastAsia="Times New Roman"/>
          <w:b/>
          <w:bCs/>
        </w:rPr>
        <w:t xml:space="preserve"> </w:t>
      </w:r>
      <w:r w:rsidR="008B7909">
        <w:rPr>
          <w:rFonts w:eastAsia="Times New Roman"/>
          <w:b/>
          <w:bCs/>
        </w:rPr>
        <w:t xml:space="preserve">a </w:t>
      </w:r>
      <w:r w:rsidR="00306BA4" w:rsidRPr="008B7909">
        <w:rPr>
          <w:rFonts w:eastAsia="Times New Roman"/>
          <w:b/>
          <w:bCs/>
        </w:rPr>
        <w:t xml:space="preserve">předseda správní rady </w:t>
      </w:r>
      <w:proofErr w:type="spellStart"/>
      <w:r w:rsidR="00306BA4" w:rsidRPr="008B7909">
        <w:rPr>
          <w:rFonts w:eastAsia="Times New Roman"/>
          <w:b/>
          <w:bCs/>
        </w:rPr>
        <w:t>Veolia</w:t>
      </w:r>
      <w:proofErr w:type="spellEnd"/>
      <w:r w:rsidR="00306BA4" w:rsidRPr="008B7909">
        <w:rPr>
          <w:rFonts w:eastAsia="Times New Roman"/>
          <w:b/>
          <w:bCs/>
        </w:rPr>
        <w:t xml:space="preserve"> Energie Kolín</w:t>
      </w:r>
      <w:r w:rsidR="008B7909" w:rsidRPr="00312D88">
        <w:rPr>
          <w:rFonts w:eastAsia="Times New Roman"/>
        </w:rPr>
        <w:t>.</w:t>
      </w:r>
    </w:p>
    <w:p w14:paraId="15EB05DA" w14:textId="77777777" w:rsidR="00F512DE" w:rsidRPr="00306BA4" w:rsidRDefault="00F512DE" w:rsidP="00045A69">
      <w:pPr>
        <w:jc w:val="left"/>
        <w:rPr>
          <w:rFonts w:eastAsia="Times New Roman"/>
        </w:rPr>
      </w:pPr>
    </w:p>
    <w:p w14:paraId="39B156A2" w14:textId="3B3133D9" w:rsidR="00E53E8E" w:rsidRPr="00306BA4" w:rsidRDefault="002B2406" w:rsidP="00045A69">
      <w:pPr>
        <w:jc w:val="left"/>
        <w:rPr>
          <w:rFonts w:eastAsia="Times New Roman"/>
          <w:b/>
          <w:bCs/>
        </w:rPr>
      </w:pPr>
      <w:r w:rsidRPr="00306BA4">
        <w:rPr>
          <w:rFonts w:eastAsia="Times New Roman"/>
          <w:b/>
          <w:bCs/>
        </w:rPr>
        <w:t>Téměř</w:t>
      </w:r>
      <w:r w:rsidR="00F512DE" w:rsidRPr="00306BA4">
        <w:rPr>
          <w:rFonts w:eastAsia="Times New Roman"/>
          <w:b/>
          <w:bCs/>
        </w:rPr>
        <w:t xml:space="preserve"> </w:t>
      </w:r>
      <w:r w:rsidR="00155B04" w:rsidRPr="00306BA4">
        <w:rPr>
          <w:rFonts w:eastAsia="Times New Roman"/>
          <w:b/>
          <w:bCs/>
        </w:rPr>
        <w:t>6 400 lidí na Kolínsku CO</w:t>
      </w:r>
      <w:r w:rsidR="00155B04" w:rsidRPr="00306BA4">
        <w:rPr>
          <w:rFonts w:eastAsia="Times New Roman"/>
          <w:b/>
          <w:bCs/>
          <w:vertAlign w:val="subscript"/>
        </w:rPr>
        <w:t>2</w:t>
      </w:r>
      <w:r w:rsidR="00155B04" w:rsidRPr="00306BA4">
        <w:rPr>
          <w:rFonts w:eastAsia="Times New Roman"/>
          <w:b/>
          <w:bCs/>
        </w:rPr>
        <w:t xml:space="preserve"> </w:t>
      </w:r>
      <w:r w:rsidR="00F512DE" w:rsidRPr="00306BA4">
        <w:rPr>
          <w:rFonts w:eastAsia="Times New Roman"/>
          <w:b/>
          <w:bCs/>
        </w:rPr>
        <w:t>neutrální</w:t>
      </w:r>
      <w:r w:rsidR="00463ACA">
        <w:rPr>
          <w:rFonts w:eastAsia="Times New Roman"/>
          <w:b/>
          <w:bCs/>
        </w:rPr>
        <w:t>ch</w:t>
      </w:r>
    </w:p>
    <w:p w14:paraId="6374251F" w14:textId="77777777" w:rsidR="002B2406" w:rsidRPr="00306BA4" w:rsidRDefault="002B2406" w:rsidP="00045A69">
      <w:pPr>
        <w:jc w:val="left"/>
        <w:rPr>
          <w:rFonts w:eastAsia="Times New Roman"/>
          <w:b/>
          <w:bCs/>
        </w:rPr>
      </w:pPr>
    </w:p>
    <w:p w14:paraId="3BF6CFD8" w14:textId="01600BDF" w:rsidR="00773140" w:rsidRDefault="00D453CE" w:rsidP="00773140">
      <w:pPr>
        <w:jc w:val="left"/>
        <w:rPr>
          <w:rFonts w:eastAsia="Times New Roman"/>
          <w:b/>
          <w:bCs/>
        </w:rPr>
      </w:pPr>
      <w:r w:rsidRPr="00306BA4">
        <w:rPr>
          <w:rFonts w:eastAsia="Times New Roman"/>
        </w:rPr>
        <w:t xml:space="preserve">Přechod od uhlí k využívání biomasy přinese celkové snížení emisí do ovzduší. </w:t>
      </w:r>
      <w:r w:rsidR="006A46FF" w:rsidRPr="00306BA4">
        <w:rPr>
          <w:rFonts w:eastAsia="Times New Roman"/>
        </w:rPr>
        <w:t>U</w:t>
      </w:r>
      <w:r w:rsidRPr="00306BA4">
        <w:rPr>
          <w:rFonts w:eastAsia="Times New Roman"/>
        </w:rPr>
        <w:t xml:space="preserve">končení spalování uhlí </w:t>
      </w:r>
      <w:r w:rsidR="006A46FF" w:rsidRPr="00306BA4">
        <w:rPr>
          <w:rFonts w:eastAsia="Times New Roman"/>
        </w:rPr>
        <w:t xml:space="preserve">by mělo konkrétně přinést </w:t>
      </w:r>
      <w:r w:rsidRPr="00306BA4">
        <w:rPr>
          <w:rFonts w:eastAsia="Times New Roman"/>
        </w:rPr>
        <w:t>snížení emisí CO</w:t>
      </w:r>
      <w:r w:rsidRPr="00306BA4">
        <w:rPr>
          <w:rFonts w:ascii="Cambria Math" w:eastAsia="Times New Roman" w:hAnsi="Cambria Math" w:cs="Cambria Math"/>
        </w:rPr>
        <w:t>₂</w:t>
      </w:r>
      <w:r w:rsidRPr="00306BA4">
        <w:rPr>
          <w:rFonts w:eastAsia="Times New Roman"/>
        </w:rPr>
        <w:t xml:space="preserve"> o 72 tisíc tun ročně</w:t>
      </w:r>
      <w:r w:rsidR="00B5237A" w:rsidRPr="00306BA4">
        <w:rPr>
          <w:rFonts w:eastAsia="Times New Roman"/>
        </w:rPr>
        <w:t xml:space="preserve">. </w:t>
      </w:r>
      <w:r w:rsidR="00463ACA">
        <w:rPr>
          <w:rFonts w:eastAsia="Times New Roman"/>
        </w:rPr>
        <w:t>Jde</w:t>
      </w:r>
      <w:r w:rsidR="002B2406" w:rsidRPr="00306BA4">
        <w:rPr>
          <w:rFonts w:eastAsia="Times New Roman"/>
        </w:rPr>
        <w:t xml:space="preserve"> </w:t>
      </w:r>
      <w:r w:rsidR="006C17E7">
        <w:rPr>
          <w:rFonts w:eastAsia="Times New Roman"/>
        </w:rPr>
        <w:t xml:space="preserve">o </w:t>
      </w:r>
      <w:r w:rsidR="002B2406" w:rsidRPr="00306BA4">
        <w:rPr>
          <w:rFonts w:eastAsia="Times New Roman"/>
        </w:rPr>
        <w:t>velké číslo, jehož význam je namístě si vysvětlit v souvislostech. P</w:t>
      </w:r>
      <w:r w:rsidR="00773140" w:rsidRPr="00306BA4">
        <w:rPr>
          <w:rFonts w:eastAsia="Times New Roman"/>
        </w:rPr>
        <w:t xml:space="preserve">růměrný </w:t>
      </w:r>
      <w:r w:rsidR="002B2406" w:rsidRPr="00306BA4">
        <w:rPr>
          <w:rFonts w:eastAsia="Times New Roman"/>
        </w:rPr>
        <w:t xml:space="preserve">obyvatel ČR </w:t>
      </w:r>
      <w:r w:rsidR="00773140" w:rsidRPr="00306BA4">
        <w:rPr>
          <w:rFonts w:eastAsia="Times New Roman"/>
        </w:rPr>
        <w:t xml:space="preserve">má </w:t>
      </w:r>
      <w:hyperlink r:id="rId11" w:history="1">
        <w:r w:rsidR="00773140" w:rsidRPr="00306BA4">
          <w:rPr>
            <w:rStyle w:val="Hyperlink"/>
            <w:rFonts w:eastAsia="Times New Roman"/>
          </w:rPr>
          <w:t>roční uhlíkovou stopu 11,3 tuny CO</w:t>
        </w:r>
        <w:r w:rsidR="00773140" w:rsidRPr="00306BA4">
          <w:rPr>
            <w:rStyle w:val="Hyperlink"/>
            <w:rFonts w:eastAsia="Times New Roman"/>
            <w:vertAlign w:val="subscript"/>
          </w:rPr>
          <w:t>2</w:t>
        </w:r>
      </w:hyperlink>
      <w:r w:rsidR="00773140" w:rsidRPr="00306BA4">
        <w:rPr>
          <w:rFonts w:eastAsia="Times New Roman"/>
        </w:rPr>
        <w:t xml:space="preserve">. Elektrárna tak díky své investici neutralizuje </w:t>
      </w:r>
      <w:r w:rsidR="00155B04" w:rsidRPr="00306BA4">
        <w:rPr>
          <w:rFonts w:eastAsia="Times New Roman"/>
        </w:rPr>
        <w:t xml:space="preserve">roční </w:t>
      </w:r>
      <w:r w:rsidR="00773140" w:rsidRPr="00306BA4">
        <w:rPr>
          <w:rFonts w:eastAsia="Times New Roman"/>
        </w:rPr>
        <w:t>uhlíkovou stopu téměř 6</w:t>
      </w:r>
      <w:r w:rsidR="00463ACA">
        <w:rPr>
          <w:rFonts w:eastAsia="Times New Roman"/>
        </w:rPr>
        <w:t xml:space="preserve"> </w:t>
      </w:r>
      <w:r w:rsidR="00773140" w:rsidRPr="00306BA4">
        <w:rPr>
          <w:rFonts w:eastAsia="Times New Roman"/>
        </w:rPr>
        <w:t>400 Čechů, což je bezmála 20 % obyvatel Kolína</w:t>
      </w:r>
      <w:r w:rsidR="00B5237A" w:rsidRPr="00306BA4">
        <w:rPr>
          <w:rFonts w:eastAsia="Times New Roman"/>
        </w:rPr>
        <w:t>.</w:t>
      </w:r>
      <w:r w:rsidR="006A46FF" w:rsidRPr="00306BA4">
        <w:rPr>
          <w:rFonts w:eastAsia="Times New Roman"/>
        </w:rPr>
        <w:t xml:space="preserve"> </w:t>
      </w:r>
      <w:r w:rsidR="006A46FF" w:rsidRPr="00306BA4">
        <w:rPr>
          <w:rFonts w:eastAsia="Times New Roman"/>
          <w:i/>
          <w:iCs/>
        </w:rPr>
        <w:t xml:space="preserve">„Další významný benefit představuje snížení </w:t>
      </w:r>
      <w:r w:rsidRPr="00306BA4">
        <w:rPr>
          <w:rFonts w:eastAsia="Times New Roman"/>
          <w:i/>
          <w:iCs/>
        </w:rPr>
        <w:t xml:space="preserve">emisí prachu téměř </w:t>
      </w:r>
      <w:r w:rsidR="00463ACA">
        <w:rPr>
          <w:rFonts w:eastAsia="Times New Roman"/>
          <w:i/>
          <w:iCs/>
        </w:rPr>
        <w:t>o tři</w:t>
      </w:r>
      <w:r w:rsidR="00463ACA" w:rsidRPr="00306BA4">
        <w:rPr>
          <w:rFonts w:eastAsia="Times New Roman"/>
          <w:i/>
          <w:iCs/>
        </w:rPr>
        <w:t xml:space="preserve"> </w:t>
      </w:r>
      <w:r w:rsidRPr="00306BA4">
        <w:rPr>
          <w:rFonts w:eastAsia="Times New Roman"/>
          <w:i/>
          <w:iCs/>
        </w:rPr>
        <w:t>tuny ročně a emisí oxidu siřičitého o 660 tun za rok</w:t>
      </w:r>
      <w:r w:rsidR="006A46FF" w:rsidRPr="00306BA4">
        <w:rPr>
          <w:rFonts w:eastAsia="Times New Roman"/>
          <w:i/>
          <w:iCs/>
        </w:rPr>
        <w:t>,“</w:t>
      </w:r>
      <w:r w:rsidR="006A46FF" w:rsidRPr="00306BA4">
        <w:rPr>
          <w:rFonts w:eastAsia="Times New Roman"/>
        </w:rPr>
        <w:t xml:space="preserve"> přibližuje </w:t>
      </w:r>
      <w:r w:rsidR="00306BA4" w:rsidRPr="00306BA4">
        <w:rPr>
          <w:rFonts w:eastAsia="Times New Roman"/>
          <w:b/>
          <w:bCs/>
        </w:rPr>
        <w:t>Martin Brůha</w:t>
      </w:r>
      <w:r w:rsidR="00F512DE" w:rsidRPr="00312D88">
        <w:rPr>
          <w:rFonts w:eastAsia="Times New Roman"/>
        </w:rPr>
        <w:t>.</w:t>
      </w:r>
    </w:p>
    <w:p w14:paraId="1999AC7E" w14:textId="377B1E23" w:rsidR="00206517" w:rsidRDefault="00206517" w:rsidP="00773140">
      <w:pPr>
        <w:jc w:val="left"/>
        <w:rPr>
          <w:rFonts w:eastAsia="Times New Roman"/>
          <w:b/>
          <w:bCs/>
        </w:rPr>
      </w:pPr>
    </w:p>
    <w:p w14:paraId="001474BB" w14:textId="05E48A30" w:rsidR="00206517" w:rsidRPr="008713A5" w:rsidRDefault="00206517" w:rsidP="00206517">
      <w:pPr>
        <w:jc w:val="left"/>
        <w:rPr>
          <w:rFonts w:eastAsia="Times New Roman"/>
          <w:b/>
          <w:bCs/>
          <w:color w:val="002060"/>
        </w:rPr>
      </w:pPr>
      <w:r w:rsidRPr="008713A5">
        <w:rPr>
          <w:rFonts w:eastAsia="Times New Roman"/>
          <w:b/>
          <w:bCs/>
          <w:color w:val="002060"/>
        </w:rPr>
        <w:t xml:space="preserve">Celkový účet za dekarbonizaci? Přes 20 </w:t>
      </w:r>
      <w:r w:rsidR="00463ACA">
        <w:rPr>
          <w:rFonts w:eastAsia="Times New Roman"/>
          <w:b/>
          <w:bCs/>
          <w:color w:val="002060"/>
        </w:rPr>
        <w:t>miliard</w:t>
      </w:r>
    </w:p>
    <w:p w14:paraId="2BCED76B" w14:textId="77777777" w:rsidR="00206517" w:rsidRPr="008713A5" w:rsidRDefault="00206517" w:rsidP="00206517">
      <w:pPr>
        <w:jc w:val="left"/>
        <w:rPr>
          <w:rFonts w:eastAsia="Times New Roman"/>
          <w:color w:val="002060"/>
        </w:rPr>
      </w:pPr>
    </w:p>
    <w:p w14:paraId="392AE12A" w14:textId="2B96166D" w:rsidR="00206517" w:rsidRPr="008713A5" w:rsidRDefault="00206517" w:rsidP="00206517">
      <w:pPr>
        <w:jc w:val="left"/>
        <w:rPr>
          <w:rFonts w:eastAsia="Times New Roman"/>
          <w:color w:val="002060"/>
        </w:rPr>
      </w:pPr>
      <w:r w:rsidRPr="008713A5">
        <w:rPr>
          <w:rFonts w:eastAsia="Times New Roman"/>
          <w:color w:val="002060"/>
        </w:rPr>
        <w:t>Elektrárna Kolín není jediným energetickým provozem spadající</w:t>
      </w:r>
      <w:r w:rsidR="00463ACA">
        <w:rPr>
          <w:rFonts w:eastAsia="Times New Roman"/>
          <w:color w:val="002060"/>
        </w:rPr>
        <w:t>m</w:t>
      </w:r>
      <w:r w:rsidRPr="008713A5">
        <w:rPr>
          <w:rFonts w:eastAsia="Times New Roman"/>
          <w:color w:val="002060"/>
        </w:rPr>
        <w:t xml:space="preserve"> do skupiny </w:t>
      </w:r>
      <w:proofErr w:type="spellStart"/>
      <w:r w:rsidRPr="008713A5">
        <w:rPr>
          <w:rFonts w:eastAsia="Times New Roman"/>
          <w:color w:val="002060"/>
        </w:rPr>
        <w:t>Veolia</w:t>
      </w:r>
      <w:proofErr w:type="spellEnd"/>
      <w:r w:rsidRPr="008713A5">
        <w:rPr>
          <w:rFonts w:eastAsia="Times New Roman"/>
          <w:color w:val="002060"/>
        </w:rPr>
        <w:t xml:space="preserve"> Energie, který se „odstřihl“ od uhlí a primárně vsadil na obnovitelný energetický zdroj. Dekarbonizovaný je již provoz v Teplárně Přerov (2022) a letos také přibyla Teplárna Frýdek-Místek. V příštích letech budou následovat teplárny či elektrárny </w:t>
      </w:r>
      <w:r w:rsidR="00AD05F0">
        <w:rPr>
          <w:rFonts w:eastAsia="Times New Roman"/>
          <w:color w:val="002060"/>
        </w:rPr>
        <w:t xml:space="preserve">v </w:t>
      </w:r>
      <w:r w:rsidRPr="008713A5">
        <w:rPr>
          <w:rFonts w:eastAsia="Times New Roman"/>
          <w:color w:val="002060"/>
        </w:rPr>
        <w:t>Karviné (2028),</w:t>
      </w:r>
      <w:r w:rsidR="00AD05F0" w:rsidRPr="008713A5">
        <w:rPr>
          <w:rFonts w:eastAsia="Times New Roman"/>
          <w:color w:val="002060"/>
        </w:rPr>
        <w:t> Krnově (202</w:t>
      </w:r>
      <w:r w:rsidR="00AD05F0">
        <w:rPr>
          <w:rFonts w:eastAsia="Times New Roman"/>
          <w:color w:val="002060"/>
        </w:rPr>
        <w:t>9</w:t>
      </w:r>
      <w:r w:rsidR="00AD05F0" w:rsidRPr="008713A5">
        <w:rPr>
          <w:rFonts w:eastAsia="Times New Roman"/>
          <w:color w:val="002060"/>
        </w:rPr>
        <w:t xml:space="preserve">), </w:t>
      </w:r>
      <w:r w:rsidRPr="008713A5">
        <w:rPr>
          <w:rFonts w:eastAsia="Times New Roman"/>
          <w:color w:val="002060"/>
        </w:rPr>
        <w:t xml:space="preserve">Olomouci (2030) a Ostravě (2030). </w:t>
      </w:r>
    </w:p>
    <w:p w14:paraId="3D0CDFB3" w14:textId="37405BF8" w:rsidR="00206517" w:rsidRPr="008713A5" w:rsidRDefault="00206517" w:rsidP="00206517">
      <w:pPr>
        <w:jc w:val="left"/>
        <w:rPr>
          <w:rFonts w:eastAsia="Times New Roman"/>
          <w:i/>
          <w:iCs/>
          <w:color w:val="002060"/>
        </w:rPr>
      </w:pPr>
      <w:r w:rsidRPr="008713A5">
        <w:rPr>
          <w:rFonts w:eastAsia="Times New Roman"/>
          <w:i/>
          <w:iCs/>
          <w:color w:val="002060"/>
        </w:rPr>
        <w:t>„</w:t>
      </w:r>
      <w:proofErr w:type="spellStart"/>
      <w:r w:rsidR="00962DB0" w:rsidRPr="008713A5">
        <w:rPr>
          <w:i/>
          <w:iCs/>
          <w:color w:val="002060"/>
        </w:rPr>
        <w:t>Veolia</w:t>
      </w:r>
      <w:proofErr w:type="spellEnd"/>
      <w:r w:rsidR="00962DB0" w:rsidRPr="008713A5">
        <w:rPr>
          <w:i/>
          <w:iCs/>
          <w:color w:val="002060"/>
        </w:rPr>
        <w:t xml:space="preserve"> Energie je největším distributorem tepla v </w:t>
      </w:r>
      <w:r w:rsidR="00513519" w:rsidRPr="008713A5">
        <w:rPr>
          <w:i/>
          <w:iCs/>
          <w:color w:val="002060"/>
        </w:rPr>
        <w:t>Česku</w:t>
      </w:r>
      <w:r w:rsidR="00962DB0" w:rsidRPr="008713A5">
        <w:rPr>
          <w:i/>
          <w:iCs/>
          <w:color w:val="002060"/>
        </w:rPr>
        <w:t xml:space="preserve">, dodáváme teplo a teplou vodu bezmála </w:t>
      </w:r>
      <w:r w:rsidR="00463ACA">
        <w:rPr>
          <w:i/>
          <w:iCs/>
          <w:color w:val="002060"/>
        </w:rPr>
        <w:t xml:space="preserve">do </w:t>
      </w:r>
      <w:r w:rsidR="00962DB0" w:rsidRPr="008713A5">
        <w:rPr>
          <w:i/>
          <w:iCs/>
          <w:color w:val="002060"/>
        </w:rPr>
        <w:t xml:space="preserve">600 tisíc domácností napříč republikou. Je proto logické, že investice do dekarbonizace </w:t>
      </w:r>
      <w:proofErr w:type="gramStart"/>
      <w:r w:rsidR="00513519" w:rsidRPr="008713A5">
        <w:rPr>
          <w:i/>
          <w:iCs/>
          <w:color w:val="002060"/>
        </w:rPr>
        <w:t>jsou</w:t>
      </w:r>
      <w:proofErr w:type="gramEnd"/>
      <w:r w:rsidR="00962DB0" w:rsidRPr="008713A5">
        <w:rPr>
          <w:i/>
          <w:iCs/>
          <w:color w:val="002060"/>
        </w:rPr>
        <w:t xml:space="preserve"> a ještě budou v našem podání výrazné</w:t>
      </w:r>
      <w:r w:rsidR="006C17E7" w:rsidRPr="008713A5">
        <w:rPr>
          <w:rFonts w:eastAsia="Times New Roman"/>
          <w:color w:val="002060"/>
        </w:rPr>
        <w:t>,“</w:t>
      </w:r>
      <w:r w:rsidR="00513519" w:rsidRPr="008713A5">
        <w:rPr>
          <w:rFonts w:eastAsia="Times New Roman"/>
          <w:color w:val="002060"/>
        </w:rPr>
        <w:t xml:space="preserve"> prozrazuje </w:t>
      </w:r>
      <w:r w:rsidR="00513519" w:rsidRPr="008713A5">
        <w:rPr>
          <w:rFonts w:eastAsia="Times New Roman"/>
          <w:b/>
          <w:bCs/>
          <w:color w:val="002060"/>
        </w:rPr>
        <w:t xml:space="preserve">Martin Brůha </w:t>
      </w:r>
      <w:r w:rsidR="00513519" w:rsidRPr="008713A5">
        <w:rPr>
          <w:rFonts w:eastAsia="Times New Roman"/>
          <w:color w:val="002060"/>
        </w:rPr>
        <w:t>a pokračuje</w:t>
      </w:r>
      <w:r w:rsidR="00513519" w:rsidRPr="00312D88">
        <w:rPr>
          <w:rFonts w:eastAsia="Times New Roman"/>
          <w:color w:val="002060"/>
        </w:rPr>
        <w:t>:</w:t>
      </w:r>
      <w:r w:rsidR="00513519" w:rsidRPr="008713A5">
        <w:rPr>
          <w:rFonts w:eastAsia="Times New Roman"/>
          <w:b/>
          <w:bCs/>
          <w:color w:val="002060"/>
        </w:rPr>
        <w:t xml:space="preserve"> </w:t>
      </w:r>
      <w:r w:rsidR="00513519" w:rsidRPr="008713A5">
        <w:rPr>
          <w:rFonts w:eastAsia="Times New Roman"/>
          <w:i/>
          <w:iCs/>
          <w:color w:val="002060"/>
        </w:rPr>
        <w:t>„</w:t>
      </w:r>
      <w:r w:rsidR="00962DB0" w:rsidRPr="008713A5">
        <w:rPr>
          <w:rFonts w:eastAsia="Times New Roman"/>
          <w:i/>
          <w:iCs/>
          <w:color w:val="002060"/>
        </w:rPr>
        <w:t xml:space="preserve">Konkrétně plánujeme investovat více než </w:t>
      </w:r>
      <w:r w:rsidRPr="008713A5">
        <w:rPr>
          <w:rFonts w:eastAsia="Times New Roman"/>
          <w:i/>
          <w:iCs/>
          <w:color w:val="002060"/>
        </w:rPr>
        <w:t>20 miliard korun</w:t>
      </w:r>
      <w:r w:rsidR="00962DB0" w:rsidRPr="008713A5">
        <w:rPr>
          <w:rFonts w:eastAsia="Times New Roman"/>
          <w:i/>
          <w:iCs/>
          <w:color w:val="002060"/>
        </w:rPr>
        <w:t xml:space="preserve">, což by mělo zajistit </w:t>
      </w:r>
      <w:r w:rsidRPr="008713A5">
        <w:rPr>
          <w:rFonts w:eastAsia="Times New Roman"/>
          <w:i/>
          <w:iCs/>
          <w:color w:val="002060"/>
        </w:rPr>
        <w:t>kompletně dekarbonizovaný provoz všech</w:t>
      </w:r>
      <w:r w:rsidR="00602144" w:rsidRPr="008713A5">
        <w:rPr>
          <w:rFonts w:eastAsia="Times New Roman"/>
          <w:i/>
          <w:iCs/>
          <w:color w:val="002060"/>
        </w:rPr>
        <w:t xml:space="preserve"> </w:t>
      </w:r>
      <w:r w:rsidRPr="008713A5">
        <w:rPr>
          <w:rFonts w:eastAsia="Times New Roman"/>
          <w:i/>
          <w:iCs/>
          <w:color w:val="002060"/>
        </w:rPr>
        <w:t>energetických zdrojů spadající</w:t>
      </w:r>
      <w:r w:rsidR="00463ACA">
        <w:rPr>
          <w:rFonts w:eastAsia="Times New Roman"/>
          <w:i/>
          <w:iCs/>
          <w:color w:val="002060"/>
        </w:rPr>
        <w:t>ch</w:t>
      </w:r>
      <w:r w:rsidRPr="008713A5">
        <w:rPr>
          <w:rFonts w:eastAsia="Times New Roman"/>
          <w:i/>
          <w:iCs/>
          <w:color w:val="002060"/>
        </w:rPr>
        <w:t xml:space="preserve"> do skupiny</w:t>
      </w:r>
      <w:r w:rsidR="00602144" w:rsidRPr="008713A5">
        <w:rPr>
          <w:rFonts w:eastAsia="Times New Roman"/>
          <w:i/>
          <w:iCs/>
          <w:color w:val="002060"/>
        </w:rPr>
        <w:t xml:space="preserve"> </w:t>
      </w:r>
      <w:proofErr w:type="spellStart"/>
      <w:r w:rsidR="00602144" w:rsidRPr="008713A5">
        <w:rPr>
          <w:rFonts w:eastAsia="Times New Roman"/>
          <w:i/>
          <w:iCs/>
          <w:color w:val="002060"/>
        </w:rPr>
        <w:t>Veolia</w:t>
      </w:r>
      <w:proofErr w:type="spellEnd"/>
      <w:r w:rsidR="00602144" w:rsidRPr="008713A5">
        <w:rPr>
          <w:rFonts w:eastAsia="Times New Roman"/>
          <w:i/>
          <w:iCs/>
          <w:color w:val="002060"/>
        </w:rPr>
        <w:t xml:space="preserve"> </w:t>
      </w:r>
      <w:r w:rsidR="008713A5" w:rsidRPr="008713A5">
        <w:rPr>
          <w:rFonts w:eastAsia="Times New Roman"/>
          <w:i/>
          <w:iCs/>
          <w:color w:val="002060"/>
        </w:rPr>
        <w:t>Energie. To</w:t>
      </w:r>
      <w:r w:rsidRPr="008713A5">
        <w:rPr>
          <w:rFonts w:eastAsia="Times New Roman"/>
          <w:i/>
          <w:iCs/>
          <w:color w:val="002060"/>
        </w:rPr>
        <w:t xml:space="preserve"> mimo jiné přinese snížení emisí CO</w:t>
      </w:r>
      <w:r w:rsidRPr="008713A5">
        <w:rPr>
          <w:rFonts w:eastAsia="Times New Roman"/>
          <w:i/>
          <w:iCs/>
          <w:color w:val="002060"/>
          <w:vertAlign w:val="subscript"/>
        </w:rPr>
        <w:t xml:space="preserve">2 </w:t>
      </w:r>
      <w:r w:rsidRPr="008713A5">
        <w:rPr>
          <w:rFonts w:eastAsia="Times New Roman"/>
          <w:i/>
          <w:iCs/>
          <w:color w:val="002060"/>
        </w:rPr>
        <w:t xml:space="preserve">našich </w:t>
      </w:r>
      <w:r w:rsidR="006C17E7" w:rsidRPr="008713A5">
        <w:rPr>
          <w:rFonts w:eastAsia="Times New Roman"/>
          <w:i/>
          <w:iCs/>
          <w:color w:val="002060"/>
        </w:rPr>
        <w:t xml:space="preserve">tepláren </w:t>
      </w:r>
      <w:r w:rsidRPr="008713A5">
        <w:rPr>
          <w:rFonts w:eastAsia="Times New Roman"/>
          <w:i/>
          <w:iCs/>
          <w:color w:val="002060"/>
        </w:rPr>
        <w:t>o více než 50 %</w:t>
      </w:r>
      <w:r w:rsidR="006C17E7" w:rsidRPr="008713A5">
        <w:rPr>
          <w:rFonts w:eastAsia="Times New Roman"/>
          <w:i/>
          <w:iCs/>
          <w:color w:val="002060"/>
        </w:rPr>
        <w:t>.</w:t>
      </w:r>
      <w:r w:rsidRPr="008713A5">
        <w:rPr>
          <w:rFonts w:eastAsia="Times New Roman"/>
          <w:i/>
          <w:iCs/>
          <w:color w:val="002060"/>
        </w:rPr>
        <w:t>“</w:t>
      </w:r>
    </w:p>
    <w:p w14:paraId="093FFFAE" w14:textId="1A2E67E6" w:rsidR="00206517" w:rsidRPr="008713A5" w:rsidRDefault="00206517" w:rsidP="00773140">
      <w:pPr>
        <w:jc w:val="left"/>
        <w:rPr>
          <w:rFonts w:eastAsia="Times New Roman"/>
          <w:color w:val="002060"/>
        </w:rPr>
      </w:pPr>
      <w:r w:rsidRPr="008713A5">
        <w:rPr>
          <w:rFonts w:eastAsia="Times New Roman"/>
          <w:color w:val="002060"/>
        </w:rPr>
        <w:t xml:space="preserve"> </w:t>
      </w:r>
    </w:p>
    <w:p w14:paraId="6D2D5647" w14:textId="77777777" w:rsidR="00962DB0" w:rsidRPr="008713A5" w:rsidRDefault="00962DB0" w:rsidP="00773140">
      <w:pPr>
        <w:jc w:val="left"/>
        <w:rPr>
          <w:rFonts w:eastAsia="Times New Roman"/>
          <w:color w:val="002060"/>
        </w:rPr>
      </w:pPr>
    </w:p>
    <w:p w14:paraId="29C40CA7" w14:textId="77777777" w:rsidR="00962DB0" w:rsidRPr="00306BA4" w:rsidRDefault="00962DB0" w:rsidP="00773140">
      <w:pPr>
        <w:jc w:val="left"/>
        <w:rPr>
          <w:rFonts w:eastAsia="Times New Roman"/>
        </w:rPr>
      </w:pPr>
    </w:p>
    <w:p w14:paraId="04280FF1" w14:textId="6613346D" w:rsidR="00D453CE" w:rsidRPr="00306BA4" w:rsidRDefault="00773140" w:rsidP="00D453CE">
      <w:pPr>
        <w:jc w:val="left"/>
        <w:rPr>
          <w:rFonts w:eastAsia="Times New Roman"/>
        </w:rPr>
      </w:pPr>
      <w:r w:rsidRPr="00306BA4">
        <w:rPr>
          <w:rFonts w:eastAsia="Times New Roman"/>
        </w:rPr>
        <w:t xml:space="preserve"> </w:t>
      </w:r>
    </w:p>
    <w:p w14:paraId="1A18A80A" w14:textId="392DB4F5" w:rsidR="00D453CE" w:rsidRPr="00306BA4" w:rsidRDefault="006A46FF" w:rsidP="00045A69">
      <w:pPr>
        <w:jc w:val="left"/>
        <w:rPr>
          <w:rFonts w:eastAsia="Times New Roman"/>
          <w:b/>
          <w:bCs/>
        </w:rPr>
      </w:pPr>
      <w:r w:rsidRPr="00306BA4">
        <w:rPr>
          <w:rFonts w:eastAsia="Times New Roman"/>
          <w:b/>
          <w:bCs/>
        </w:rPr>
        <w:lastRenderedPageBreak/>
        <w:t xml:space="preserve">Ekologizace </w:t>
      </w:r>
      <w:r w:rsidR="00206517">
        <w:rPr>
          <w:rFonts w:eastAsia="Times New Roman"/>
          <w:b/>
          <w:bCs/>
        </w:rPr>
        <w:t xml:space="preserve">v Kolíně </w:t>
      </w:r>
      <w:r w:rsidRPr="00306BA4">
        <w:rPr>
          <w:rFonts w:eastAsia="Times New Roman"/>
          <w:b/>
          <w:bCs/>
        </w:rPr>
        <w:t>pod drobnohledem</w:t>
      </w:r>
    </w:p>
    <w:p w14:paraId="79A288CC" w14:textId="77777777" w:rsidR="002B2406" w:rsidRPr="00306BA4" w:rsidRDefault="002B2406" w:rsidP="00045A69">
      <w:pPr>
        <w:jc w:val="left"/>
        <w:rPr>
          <w:rFonts w:eastAsia="Times New Roman"/>
          <w:b/>
          <w:bCs/>
        </w:rPr>
      </w:pPr>
    </w:p>
    <w:p w14:paraId="73FA54C8" w14:textId="68713511" w:rsidR="00045A69" w:rsidRPr="00306BA4" w:rsidRDefault="0044038C" w:rsidP="00045A69">
      <w:pPr>
        <w:jc w:val="left"/>
        <w:rPr>
          <w:rFonts w:eastAsia="Times New Roman"/>
        </w:rPr>
      </w:pPr>
      <w:r w:rsidRPr="00306BA4">
        <w:rPr>
          <w:rFonts w:eastAsia="Times New Roman"/>
        </w:rPr>
        <w:t>Po přestavbě jednoho uhelného kotle a odstavení druhého uhelného kotle bude Elektrárna Kolín využívat převážně biomasu</w:t>
      </w:r>
      <w:r w:rsidR="00564F38" w:rsidRPr="00306BA4">
        <w:rPr>
          <w:rFonts w:eastAsia="Times New Roman"/>
        </w:rPr>
        <w:t xml:space="preserve">. Ta bude zejména </w:t>
      </w:r>
      <w:r w:rsidRPr="00306BA4">
        <w:rPr>
          <w:rFonts w:eastAsia="Times New Roman"/>
        </w:rPr>
        <w:t xml:space="preserve">ve formě dřevní štěpky jako zbytkové hmoty z těžby dřeva </w:t>
      </w:r>
      <w:r w:rsidR="00206517" w:rsidRPr="00206517">
        <w:rPr>
          <w:rFonts w:eastAsia="Times New Roman"/>
        </w:rPr>
        <w:t>v les</w:t>
      </w:r>
      <w:r w:rsidR="007B4467">
        <w:rPr>
          <w:rFonts w:eastAsia="Times New Roman"/>
        </w:rPr>
        <w:t>ích</w:t>
      </w:r>
      <w:r w:rsidRPr="00306BA4">
        <w:rPr>
          <w:rFonts w:eastAsia="Times New Roman"/>
        </w:rPr>
        <w:t xml:space="preserve">, popřípadě v </w:t>
      </w:r>
      <w:r w:rsidR="00564F38" w:rsidRPr="00306BA4">
        <w:rPr>
          <w:rFonts w:eastAsia="Times New Roman"/>
        </w:rPr>
        <w:t>podobě</w:t>
      </w:r>
      <w:r w:rsidRPr="00306BA4">
        <w:rPr>
          <w:rFonts w:eastAsia="Times New Roman"/>
        </w:rPr>
        <w:t xml:space="preserve"> rostlinných </w:t>
      </w:r>
      <w:proofErr w:type="spellStart"/>
      <w:r w:rsidRPr="00306BA4">
        <w:rPr>
          <w:rFonts w:eastAsia="Times New Roman"/>
        </w:rPr>
        <w:t>peletek</w:t>
      </w:r>
      <w:proofErr w:type="spellEnd"/>
      <w:r w:rsidRPr="00306BA4">
        <w:rPr>
          <w:rFonts w:eastAsia="Times New Roman"/>
        </w:rPr>
        <w:t xml:space="preserve">. </w:t>
      </w:r>
      <w:r w:rsidR="00463ACA">
        <w:rPr>
          <w:rFonts w:eastAsia="Times New Roman"/>
        </w:rPr>
        <w:t>Kromě</w:t>
      </w:r>
      <w:r w:rsidR="00463ACA" w:rsidRPr="00306BA4">
        <w:rPr>
          <w:rFonts w:eastAsia="Times New Roman"/>
        </w:rPr>
        <w:t xml:space="preserve"> </w:t>
      </w:r>
      <w:r w:rsidRPr="00306BA4">
        <w:rPr>
          <w:rFonts w:eastAsia="Times New Roman"/>
        </w:rPr>
        <w:t xml:space="preserve">toho bude </w:t>
      </w:r>
      <w:r w:rsidR="00D453CE" w:rsidRPr="00306BA4">
        <w:rPr>
          <w:rFonts w:eastAsia="Times New Roman"/>
        </w:rPr>
        <w:t>Elektrárna Kolín</w:t>
      </w:r>
      <w:r w:rsidRPr="00306BA4">
        <w:rPr>
          <w:rFonts w:eastAsia="Times New Roman"/>
        </w:rPr>
        <w:t xml:space="preserve"> používat stejně jako dosud zemní plyn jako palivo pro plynové kotle</w:t>
      </w:r>
      <w:r w:rsidR="00564F38" w:rsidRPr="00306BA4">
        <w:rPr>
          <w:rFonts w:eastAsia="Times New Roman"/>
        </w:rPr>
        <w:t xml:space="preserve">. Ty slouží </w:t>
      </w:r>
      <w:r w:rsidR="00773140" w:rsidRPr="00306BA4">
        <w:rPr>
          <w:rFonts w:eastAsia="Times New Roman"/>
        </w:rPr>
        <w:t xml:space="preserve">primárně </w:t>
      </w:r>
      <w:r w:rsidR="00564F38" w:rsidRPr="00306BA4">
        <w:rPr>
          <w:rFonts w:eastAsia="Times New Roman"/>
        </w:rPr>
        <w:t>k </w:t>
      </w:r>
      <w:r w:rsidRPr="00306BA4">
        <w:rPr>
          <w:rFonts w:eastAsia="Times New Roman"/>
        </w:rPr>
        <w:t>dorovnáv</w:t>
      </w:r>
      <w:r w:rsidR="00564F38" w:rsidRPr="00306BA4">
        <w:rPr>
          <w:rFonts w:eastAsia="Times New Roman"/>
        </w:rPr>
        <w:t xml:space="preserve">ání </w:t>
      </w:r>
      <w:r w:rsidR="00B81CEE" w:rsidRPr="00306BA4">
        <w:rPr>
          <w:rFonts w:eastAsia="Times New Roman"/>
        </w:rPr>
        <w:t>celkové</w:t>
      </w:r>
      <w:r w:rsidRPr="00306BA4">
        <w:rPr>
          <w:rFonts w:eastAsia="Times New Roman"/>
        </w:rPr>
        <w:t xml:space="preserve"> dodávky tepla do teplárenské soustavy.</w:t>
      </w:r>
      <w:r w:rsidR="00773140" w:rsidRPr="00306BA4">
        <w:rPr>
          <w:rFonts w:eastAsia="Times New Roman"/>
        </w:rPr>
        <w:t xml:space="preserve"> </w:t>
      </w:r>
      <w:r w:rsidR="00773140" w:rsidRPr="00306BA4">
        <w:rPr>
          <w:rFonts w:eastAsia="Times New Roman"/>
          <w:i/>
          <w:iCs/>
        </w:rPr>
        <w:t xml:space="preserve">„Dva zdroje paliva </w:t>
      </w:r>
      <w:r w:rsidR="00F512DE" w:rsidRPr="00306BA4">
        <w:rPr>
          <w:rFonts w:eastAsia="Times New Roman"/>
          <w:i/>
          <w:iCs/>
        </w:rPr>
        <w:t>nám dodávají f</w:t>
      </w:r>
      <w:r w:rsidR="00773140" w:rsidRPr="00306BA4">
        <w:rPr>
          <w:rFonts w:eastAsia="Times New Roman"/>
          <w:i/>
          <w:iCs/>
        </w:rPr>
        <w:t>lexibilitu</w:t>
      </w:r>
      <w:r w:rsidR="00826154" w:rsidRPr="00306BA4">
        <w:rPr>
          <w:rFonts w:eastAsia="Times New Roman"/>
          <w:i/>
          <w:iCs/>
        </w:rPr>
        <w:t xml:space="preserve"> a možnost mezi </w:t>
      </w:r>
      <w:r w:rsidR="00F512DE" w:rsidRPr="00306BA4">
        <w:rPr>
          <w:rFonts w:eastAsia="Times New Roman"/>
          <w:i/>
          <w:iCs/>
        </w:rPr>
        <w:t>zdroji</w:t>
      </w:r>
      <w:r w:rsidR="00773140" w:rsidRPr="00306BA4">
        <w:rPr>
          <w:rFonts w:eastAsia="Times New Roman"/>
          <w:i/>
          <w:iCs/>
        </w:rPr>
        <w:t xml:space="preserve"> přecháze</w:t>
      </w:r>
      <w:r w:rsidR="00F512DE" w:rsidRPr="00306BA4">
        <w:rPr>
          <w:rFonts w:eastAsia="Times New Roman"/>
          <w:i/>
          <w:iCs/>
        </w:rPr>
        <w:t>t</w:t>
      </w:r>
      <w:r w:rsidR="00826154" w:rsidRPr="00306BA4">
        <w:rPr>
          <w:rFonts w:eastAsia="Times New Roman"/>
          <w:i/>
          <w:iCs/>
        </w:rPr>
        <w:t xml:space="preserve"> podle potřeby</w:t>
      </w:r>
      <w:r w:rsidR="00773140" w:rsidRPr="00306BA4">
        <w:rPr>
          <w:rFonts w:eastAsia="Times New Roman"/>
          <w:i/>
          <w:iCs/>
        </w:rPr>
        <w:t xml:space="preserve">. </w:t>
      </w:r>
      <w:r w:rsidR="00F512DE" w:rsidRPr="00306BA4">
        <w:rPr>
          <w:rFonts w:eastAsia="Times New Roman"/>
          <w:i/>
          <w:iCs/>
        </w:rPr>
        <w:t xml:space="preserve">Například když dojde k </w:t>
      </w:r>
      <w:r w:rsidR="00773140" w:rsidRPr="00306BA4">
        <w:rPr>
          <w:rFonts w:eastAsia="Times New Roman"/>
          <w:i/>
          <w:iCs/>
        </w:rPr>
        <w:t>výpadku jednoho ze zdrojů</w:t>
      </w:r>
      <w:r w:rsidR="00F512DE" w:rsidRPr="00306BA4">
        <w:rPr>
          <w:rFonts w:eastAsia="Times New Roman"/>
          <w:i/>
          <w:iCs/>
        </w:rPr>
        <w:t xml:space="preserve"> nebo velkému cenovému nárůstu </w:t>
      </w:r>
      <w:r w:rsidR="00826154" w:rsidRPr="00306BA4">
        <w:rPr>
          <w:rFonts w:eastAsia="Times New Roman"/>
          <w:i/>
          <w:iCs/>
        </w:rPr>
        <w:t>některého</w:t>
      </w:r>
      <w:r w:rsidR="00773140" w:rsidRPr="00306BA4">
        <w:rPr>
          <w:rFonts w:eastAsia="Times New Roman"/>
          <w:i/>
          <w:iCs/>
        </w:rPr>
        <w:t xml:space="preserve"> z nich</w:t>
      </w:r>
      <w:r w:rsidR="00F512DE" w:rsidRPr="00306BA4">
        <w:rPr>
          <w:rFonts w:eastAsia="Times New Roman"/>
          <w:i/>
          <w:iCs/>
        </w:rPr>
        <w:t xml:space="preserve">,“ </w:t>
      </w:r>
      <w:r w:rsidR="00F512DE" w:rsidRPr="00306BA4">
        <w:rPr>
          <w:rFonts w:eastAsia="Times New Roman"/>
        </w:rPr>
        <w:t xml:space="preserve">přibližuje </w:t>
      </w:r>
      <w:r w:rsidR="00306BA4" w:rsidRPr="00306BA4">
        <w:rPr>
          <w:rFonts w:eastAsia="Times New Roman"/>
          <w:b/>
          <w:bCs/>
        </w:rPr>
        <w:t>Martin Brůha</w:t>
      </w:r>
      <w:r w:rsidR="00F512DE" w:rsidRPr="00306BA4">
        <w:rPr>
          <w:rFonts w:eastAsia="Times New Roman"/>
        </w:rPr>
        <w:t>.</w:t>
      </w:r>
    </w:p>
    <w:p w14:paraId="38DC4358" w14:textId="77777777" w:rsidR="00D453CE" w:rsidRPr="00306BA4" w:rsidRDefault="00D453CE" w:rsidP="00045A69">
      <w:pPr>
        <w:jc w:val="left"/>
        <w:rPr>
          <w:rFonts w:eastAsia="Times New Roman"/>
        </w:rPr>
      </w:pPr>
    </w:p>
    <w:p w14:paraId="23E002BB" w14:textId="5A0DC7AF" w:rsidR="00B77172" w:rsidRDefault="00564F38" w:rsidP="00045A69">
      <w:pPr>
        <w:jc w:val="left"/>
        <w:rPr>
          <w:rFonts w:eastAsia="Times New Roman"/>
        </w:rPr>
      </w:pPr>
      <w:r w:rsidRPr="00306BA4">
        <w:rPr>
          <w:rFonts w:eastAsia="Times New Roman"/>
        </w:rPr>
        <w:t xml:space="preserve">Podstatou zvolené varianty je </w:t>
      </w:r>
      <w:proofErr w:type="spellStart"/>
      <w:r w:rsidRPr="00306BA4">
        <w:rPr>
          <w:rFonts w:eastAsia="Times New Roman"/>
        </w:rPr>
        <w:t>retrofit</w:t>
      </w:r>
      <w:proofErr w:type="spellEnd"/>
      <w:r w:rsidRPr="00306BA4">
        <w:rPr>
          <w:rFonts w:eastAsia="Times New Roman"/>
        </w:rPr>
        <w:t xml:space="preserve"> </w:t>
      </w:r>
      <w:r w:rsidR="000C7EA8">
        <w:rPr>
          <w:rFonts w:eastAsia="Times New Roman"/>
        </w:rPr>
        <w:t>kotle</w:t>
      </w:r>
      <w:r w:rsidR="00463ACA">
        <w:rPr>
          <w:rFonts w:eastAsia="Times New Roman"/>
        </w:rPr>
        <w:t>,</w:t>
      </w:r>
      <w:r w:rsidR="00B77172">
        <w:rPr>
          <w:rFonts w:eastAsia="Times New Roman"/>
        </w:rPr>
        <w:t xml:space="preserve"> tak aby mohl spalovat místo hnědého uhlí biomasu.</w:t>
      </w:r>
      <w:r w:rsidRPr="00306BA4">
        <w:rPr>
          <w:rFonts w:eastAsia="Times New Roman"/>
        </w:rPr>
        <w:t xml:space="preserve"> </w:t>
      </w:r>
    </w:p>
    <w:p w14:paraId="3FD123F7" w14:textId="5DB25DBD" w:rsidR="002B2406" w:rsidRPr="00306BA4" w:rsidRDefault="00B77172" w:rsidP="00045A69">
      <w:pPr>
        <w:jc w:val="left"/>
        <w:rPr>
          <w:rFonts w:eastAsia="Times New Roman"/>
        </w:rPr>
      </w:pPr>
      <w:r>
        <w:rPr>
          <w:rFonts w:eastAsia="Times New Roman"/>
        </w:rPr>
        <w:t>Dále</w:t>
      </w:r>
      <w:r w:rsidR="001829CF">
        <w:rPr>
          <w:rFonts w:eastAsia="Times New Roman"/>
        </w:rPr>
        <w:t xml:space="preserve"> </w:t>
      </w:r>
      <w:r>
        <w:rPr>
          <w:rFonts w:eastAsia="Times New Roman"/>
        </w:rPr>
        <w:t>b</w:t>
      </w:r>
      <w:r w:rsidR="00564F38" w:rsidRPr="00306BA4">
        <w:rPr>
          <w:rFonts w:eastAsia="Times New Roman"/>
        </w:rPr>
        <w:t xml:space="preserve">yla vybudována nová zařízení pro příjem, skladování, třídění a dopravu biomasy. </w:t>
      </w:r>
      <w:r w:rsidR="00155B04" w:rsidRPr="00306BA4">
        <w:rPr>
          <w:rFonts w:eastAsia="Times New Roman"/>
        </w:rPr>
        <w:t>Celková investice do odklonu od uhlí v Kolíně činila 2</w:t>
      </w:r>
      <w:r w:rsidR="001916D1">
        <w:rPr>
          <w:rFonts w:eastAsia="Times New Roman"/>
        </w:rPr>
        <w:t xml:space="preserve">60 </w:t>
      </w:r>
      <w:r w:rsidR="00155B04" w:rsidRPr="00306BA4">
        <w:rPr>
          <w:rFonts w:eastAsia="Times New Roman"/>
        </w:rPr>
        <w:t xml:space="preserve">milionů korun, přičemž </w:t>
      </w:r>
      <w:r w:rsidR="001916D1">
        <w:rPr>
          <w:rFonts w:eastAsia="Times New Roman"/>
        </w:rPr>
        <w:t>156</w:t>
      </w:r>
      <w:r w:rsidR="00155B04" w:rsidRPr="00306BA4">
        <w:rPr>
          <w:rFonts w:eastAsia="Times New Roman"/>
        </w:rPr>
        <w:t xml:space="preserve"> milionů pokryla dotace</w:t>
      </w:r>
      <w:r w:rsidR="00564F38" w:rsidRPr="00306BA4">
        <w:rPr>
          <w:rFonts w:eastAsia="Times New Roman"/>
        </w:rPr>
        <w:t xml:space="preserve"> </w:t>
      </w:r>
      <w:r w:rsidR="00155B04" w:rsidRPr="00306BA4">
        <w:rPr>
          <w:rFonts w:eastAsia="Times New Roman"/>
        </w:rPr>
        <w:t xml:space="preserve">z </w:t>
      </w:r>
      <w:r w:rsidR="00564F38" w:rsidRPr="00306BA4">
        <w:rPr>
          <w:rFonts w:eastAsia="Times New Roman"/>
        </w:rPr>
        <w:t>Modernizačního fondu EU.</w:t>
      </w:r>
    </w:p>
    <w:p w14:paraId="7A823D30" w14:textId="301B11D9" w:rsidR="00045A69" w:rsidRDefault="00D453CE" w:rsidP="00045A69">
      <w:pPr>
        <w:jc w:val="left"/>
        <w:rPr>
          <w:rFonts w:eastAsia="Times New Roman"/>
        </w:rPr>
      </w:pPr>
      <w:r w:rsidRPr="00306BA4">
        <w:rPr>
          <w:rFonts w:eastAsia="Times New Roman"/>
          <w:i/>
          <w:iCs/>
        </w:rPr>
        <w:t>„</w:t>
      </w:r>
      <w:r w:rsidR="00045A69" w:rsidRPr="00306BA4">
        <w:rPr>
          <w:rFonts w:eastAsia="Times New Roman"/>
          <w:i/>
          <w:iCs/>
        </w:rPr>
        <w:t>Vybraná varianta modernizace byla navržena tak, aby</w:t>
      </w:r>
      <w:r w:rsidR="00E53E8E" w:rsidRPr="00306BA4">
        <w:rPr>
          <w:rFonts w:eastAsia="Times New Roman"/>
          <w:i/>
          <w:iCs/>
        </w:rPr>
        <w:t xml:space="preserve">chom </w:t>
      </w:r>
      <w:r w:rsidR="00045A69" w:rsidRPr="00306BA4">
        <w:rPr>
          <w:rFonts w:eastAsia="Times New Roman"/>
          <w:i/>
          <w:iCs/>
        </w:rPr>
        <w:t>byl</w:t>
      </w:r>
      <w:r w:rsidR="00E53E8E" w:rsidRPr="00306BA4">
        <w:rPr>
          <w:rFonts w:eastAsia="Times New Roman"/>
          <w:i/>
          <w:iCs/>
        </w:rPr>
        <w:t>i</w:t>
      </w:r>
      <w:r w:rsidR="00045A69" w:rsidRPr="00306BA4">
        <w:rPr>
          <w:rFonts w:eastAsia="Times New Roman"/>
          <w:i/>
          <w:iCs/>
        </w:rPr>
        <w:t xml:space="preserve"> dále </w:t>
      </w:r>
      <w:r w:rsidR="00463ACA" w:rsidRPr="00306BA4">
        <w:rPr>
          <w:rFonts w:eastAsia="Times New Roman"/>
          <w:i/>
          <w:iCs/>
        </w:rPr>
        <w:t>schopn</w:t>
      </w:r>
      <w:r w:rsidR="00463ACA">
        <w:rPr>
          <w:rFonts w:eastAsia="Times New Roman"/>
          <w:i/>
          <w:iCs/>
        </w:rPr>
        <w:t>í</w:t>
      </w:r>
      <w:r w:rsidR="00463ACA" w:rsidRPr="00306BA4">
        <w:rPr>
          <w:rFonts w:eastAsia="Times New Roman"/>
          <w:i/>
          <w:iCs/>
        </w:rPr>
        <w:t xml:space="preserve"> </w:t>
      </w:r>
      <w:r w:rsidR="00045A69" w:rsidRPr="00306BA4">
        <w:rPr>
          <w:rFonts w:eastAsia="Times New Roman"/>
          <w:i/>
          <w:iCs/>
        </w:rPr>
        <w:t>ekonomicky efektivního provozu</w:t>
      </w:r>
      <w:r w:rsidR="00E53E8E" w:rsidRPr="00306BA4">
        <w:rPr>
          <w:rFonts w:eastAsia="Times New Roman"/>
          <w:i/>
          <w:iCs/>
        </w:rPr>
        <w:t xml:space="preserve"> a </w:t>
      </w:r>
      <w:r w:rsidR="00045A69" w:rsidRPr="00306BA4">
        <w:rPr>
          <w:rFonts w:eastAsia="Times New Roman"/>
          <w:i/>
          <w:iCs/>
        </w:rPr>
        <w:t>zvládal</w:t>
      </w:r>
      <w:r w:rsidR="00E53E8E" w:rsidRPr="00306BA4">
        <w:rPr>
          <w:rFonts w:eastAsia="Times New Roman"/>
          <w:i/>
          <w:iCs/>
        </w:rPr>
        <w:t>i</w:t>
      </w:r>
      <w:r w:rsidR="00045A69" w:rsidRPr="00306BA4">
        <w:rPr>
          <w:rFonts w:eastAsia="Times New Roman"/>
          <w:i/>
          <w:iCs/>
        </w:rPr>
        <w:t xml:space="preserve"> plnit zpřísněné hodnoty emisních limitů nově požadované legislativou při použití nejlepších dostupných technologií</w:t>
      </w:r>
      <w:r w:rsidRPr="00306BA4">
        <w:rPr>
          <w:rFonts w:eastAsia="Times New Roman"/>
          <w:i/>
          <w:iCs/>
        </w:rPr>
        <w:t>,“</w:t>
      </w:r>
      <w:r w:rsidRPr="00306BA4">
        <w:rPr>
          <w:rFonts w:eastAsia="Times New Roman"/>
        </w:rPr>
        <w:t xml:space="preserve"> </w:t>
      </w:r>
      <w:r w:rsidR="00564F38" w:rsidRPr="00306BA4">
        <w:rPr>
          <w:rFonts w:eastAsia="Times New Roman"/>
        </w:rPr>
        <w:t>uzavírá</w:t>
      </w:r>
      <w:r w:rsidRPr="00306BA4">
        <w:rPr>
          <w:rFonts w:eastAsia="Times New Roman"/>
        </w:rPr>
        <w:t xml:space="preserve"> </w:t>
      </w:r>
      <w:r w:rsidR="00306BA4" w:rsidRPr="00306BA4">
        <w:rPr>
          <w:rFonts w:eastAsia="Times New Roman"/>
          <w:b/>
          <w:bCs/>
        </w:rPr>
        <w:t>Martin</w:t>
      </w:r>
      <w:r w:rsidR="00306BA4">
        <w:rPr>
          <w:rFonts w:eastAsia="Times New Roman"/>
          <w:b/>
          <w:bCs/>
        </w:rPr>
        <w:t xml:space="preserve"> Brůha</w:t>
      </w:r>
      <w:r>
        <w:rPr>
          <w:rFonts w:eastAsia="Times New Roman"/>
        </w:rPr>
        <w:t>.</w:t>
      </w:r>
    </w:p>
    <w:p w14:paraId="41FB0EEB" w14:textId="77777777" w:rsidR="00D453CE" w:rsidRDefault="00D453CE" w:rsidP="00045A69">
      <w:pPr>
        <w:jc w:val="left"/>
        <w:rPr>
          <w:rFonts w:eastAsia="Times New Roman"/>
        </w:rPr>
      </w:pPr>
    </w:p>
    <w:p w14:paraId="72609837" w14:textId="4528E1B1" w:rsidR="002D3F32" w:rsidRDefault="002D3F32" w:rsidP="0045074A">
      <w:pPr>
        <w:jc w:val="left"/>
        <w:rPr>
          <w:rFonts w:ascii="Cambria Math" w:hAnsi="Cambria Math" w:cs="Cambria Math"/>
          <w:color w:val="FF0000"/>
        </w:rPr>
      </w:pPr>
      <w:r w:rsidRPr="002D3F32">
        <w:rPr>
          <w:rFonts w:ascii="Cambria Math" w:hAnsi="Cambria Math" w:cs="Cambria Math"/>
          <w:color w:val="FF0000"/>
        </w:rPr>
        <w:t>▁▁▁</w:t>
      </w:r>
    </w:p>
    <w:p w14:paraId="7FA17466" w14:textId="77777777" w:rsidR="00603B7B" w:rsidRDefault="00603B7B" w:rsidP="0045074A">
      <w:pPr>
        <w:jc w:val="left"/>
        <w:rPr>
          <w:rFonts w:ascii="Cambria Math" w:hAnsi="Cambria Math" w:cs="Cambria Math"/>
          <w:color w:val="FF0000"/>
        </w:rPr>
      </w:pPr>
    </w:p>
    <w:p w14:paraId="078F5403" w14:textId="77777777" w:rsidR="00993D9F" w:rsidRDefault="00993D9F" w:rsidP="00993D9F">
      <w:pPr>
        <w:pStyle w:val="Heading1"/>
        <w:spacing w:line="240" w:lineRule="auto"/>
      </w:pPr>
      <w:r w:rsidRPr="002D3F32">
        <w:t xml:space="preserve">O </w:t>
      </w:r>
      <w:r>
        <w:t>ELEKTRÁRNĚ KOLÍN</w:t>
      </w:r>
    </w:p>
    <w:p w14:paraId="2096AFD0" w14:textId="77777777" w:rsidR="00993D9F" w:rsidRPr="00993D9F" w:rsidRDefault="00993D9F" w:rsidP="00993D9F">
      <w:pPr>
        <w:rPr>
          <w:sz w:val="18"/>
          <w:szCs w:val="18"/>
        </w:rPr>
      </w:pPr>
    </w:p>
    <w:p w14:paraId="4FE3854B" w14:textId="198876EB" w:rsidR="00993D9F" w:rsidRDefault="00993D9F" w:rsidP="00784F4F">
      <w:pPr>
        <w:jc w:val="left"/>
        <w:rPr>
          <w:rFonts w:eastAsia="Times New Roman"/>
          <w:sz w:val="18"/>
          <w:szCs w:val="18"/>
        </w:rPr>
      </w:pPr>
      <w:r w:rsidRPr="00993D9F">
        <w:rPr>
          <w:rFonts w:eastAsia="Times New Roman"/>
          <w:sz w:val="18"/>
          <w:szCs w:val="18"/>
        </w:rPr>
        <w:t xml:space="preserve">Kolínská elektrárna patřila mezi první elektrárny v Československu a vždy byla jedním z nejvýznamnějších podniků ve městě. Její historie se začala psát v roce 1911, kdy vznikla parní </w:t>
      </w:r>
      <w:r w:rsidR="00602144" w:rsidRPr="00993D9F">
        <w:rPr>
          <w:rFonts w:eastAsia="Times New Roman"/>
          <w:sz w:val="18"/>
          <w:szCs w:val="18"/>
        </w:rPr>
        <w:t>elektrárna.</w:t>
      </w:r>
      <w:r w:rsidR="00784F4F" w:rsidRPr="00784F4F">
        <w:rPr>
          <w:rFonts w:eastAsia="Times New Roman"/>
          <w:sz w:val="18"/>
          <w:szCs w:val="18"/>
        </w:rPr>
        <w:t xml:space="preserve"> Ekologicky šetrným způsobem vyrábí a dodává teplo obyvatelům, úřadům, organizacím, školám a průmyslovým klientům v obou městech a také se zabývá výrobou elektrické energie.</w:t>
      </w:r>
      <w:r w:rsidR="00784F4F">
        <w:rPr>
          <w:rFonts w:eastAsia="Times New Roman"/>
          <w:sz w:val="18"/>
          <w:szCs w:val="18"/>
        </w:rPr>
        <w:t xml:space="preserve"> </w:t>
      </w:r>
      <w:r w:rsidRPr="00993D9F">
        <w:rPr>
          <w:rFonts w:eastAsia="Times New Roman"/>
          <w:sz w:val="18"/>
          <w:szCs w:val="18"/>
        </w:rPr>
        <w:t xml:space="preserve">Vlastníkem a provozovatelem kolínské elektrárny je společnost </w:t>
      </w:r>
      <w:proofErr w:type="spellStart"/>
      <w:r w:rsidRPr="00993D9F">
        <w:rPr>
          <w:rFonts w:eastAsia="Times New Roman"/>
          <w:sz w:val="18"/>
          <w:szCs w:val="18"/>
        </w:rPr>
        <w:t>Veolia</w:t>
      </w:r>
      <w:proofErr w:type="spellEnd"/>
      <w:r w:rsidRPr="00993D9F">
        <w:rPr>
          <w:rFonts w:eastAsia="Times New Roman"/>
          <w:sz w:val="18"/>
          <w:szCs w:val="18"/>
        </w:rPr>
        <w:t xml:space="preserve"> Energie Kolín, která je </w:t>
      </w:r>
      <w:proofErr w:type="gramStart"/>
      <w:r w:rsidRPr="00993D9F">
        <w:rPr>
          <w:rFonts w:eastAsia="Times New Roman"/>
          <w:sz w:val="18"/>
          <w:szCs w:val="18"/>
        </w:rPr>
        <w:t>100%</w:t>
      </w:r>
      <w:proofErr w:type="gramEnd"/>
      <w:r w:rsidRPr="00993D9F">
        <w:rPr>
          <w:rFonts w:eastAsia="Times New Roman"/>
          <w:sz w:val="18"/>
          <w:szCs w:val="18"/>
        </w:rPr>
        <w:t xml:space="preserve"> dceřinou společností jednoho z nejvýznamnějších výrobců tepla a elektřiny v ČR </w:t>
      </w:r>
      <w:r w:rsidR="00463ACA">
        <w:rPr>
          <w:rFonts w:eastAsia="Times New Roman"/>
          <w:sz w:val="18"/>
          <w:szCs w:val="18"/>
        </w:rPr>
        <w:t>–</w:t>
      </w:r>
      <w:r w:rsidR="00463ACA" w:rsidRPr="00993D9F">
        <w:rPr>
          <w:rFonts w:eastAsia="Times New Roman"/>
          <w:sz w:val="18"/>
          <w:szCs w:val="18"/>
        </w:rPr>
        <w:t xml:space="preserve"> </w:t>
      </w:r>
      <w:r w:rsidRPr="00993D9F">
        <w:rPr>
          <w:rFonts w:eastAsia="Times New Roman"/>
          <w:sz w:val="18"/>
          <w:szCs w:val="18"/>
        </w:rPr>
        <w:t xml:space="preserve">firmy </w:t>
      </w:r>
      <w:proofErr w:type="spellStart"/>
      <w:r w:rsidRPr="00993D9F">
        <w:rPr>
          <w:rFonts w:eastAsia="Times New Roman"/>
          <w:sz w:val="18"/>
          <w:szCs w:val="18"/>
        </w:rPr>
        <w:t>Veolia</w:t>
      </w:r>
      <w:proofErr w:type="spellEnd"/>
      <w:r w:rsidRPr="00993D9F">
        <w:rPr>
          <w:rFonts w:eastAsia="Times New Roman"/>
          <w:sz w:val="18"/>
          <w:szCs w:val="18"/>
        </w:rPr>
        <w:t xml:space="preserve"> Energie ČR.</w:t>
      </w:r>
      <w:r>
        <w:rPr>
          <w:rFonts w:eastAsia="Times New Roman"/>
          <w:sz w:val="18"/>
          <w:szCs w:val="18"/>
        </w:rPr>
        <w:t xml:space="preserve"> </w:t>
      </w:r>
    </w:p>
    <w:p w14:paraId="5C90C9E8" w14:textId="77777777" w:rsidR="00993D9F" w:rsidRDefault="00993D9F" w:rsidP="00993D9F">
      <w:pPr>
        <w:jc w:val="left"/>
        <w:rPr>
          <w:rFonts w:eastAsia="Times New Roman"/>
          <w:sz w:val="18"/>
          <w:szCs w:val="18"/>
        </w:rPr>
      </w:pPr>
    </w:p>
    <w:p w14:paraId="1623EB17" w14:textId="7AFE9CCE" w:rsidR="00993D9F" w:rsidRPr="00993D9F" w:rsidRDefault="00993D9F" w:rsidP="00993D9F">
      <w:pPr>
        <w:jc w:val="left"/>
        <w:rPr>
          <w:rFonts w:eastAsia="Times New Roman"/>
          <w:sz w:val="18"/>
          <w:szCs w:val="18"/>
        </w:rPr>
      </w:pPr>
      <w:r w:rsidRPr="002D3F32">
        <w:rPr>
          <w:rFonts w:ascii="Cambria Math" w:hAnsi="Cambria Math" w:cs="Cambria Math"/>
          <w:color w:val="FF0000"/>
        </w:rPr>
        <w:t>▁▁▁</w:t>
      </w:r>
    </w:p>
    <w:p w14:paraId="12D5B8C8" w14:textId="77777777" w:rsidR="00F64012" w:rsidRPr="002D3F32" w:rsidRDefault="00F64012" w:rsidP="0045074A">
      <w:pPr>
        <w:jc w:val="left"/>
      </w:pPr>
    </w:p>
    <w:p w14:paraId="60F67617" w14:textId="77777777" w:rsidR="002D3F32" w:rsidRPr="002D3F32" w:rsidRDefault="00867518">
      <w:pPr>
        <w:pStyle w:val="Heading1"/>
        <w:spacing w:line="240" w:lineRule="auto"/>
      </w:pPr>
      <w:r w:rsidRPr="002D3F32">
        <w:t>O SKUPINĚ VEOLIA ENERGIE</w:t>
      </w:r>
      <w:bookmarkStart w:id="2" w:name="_5z7tu1800rqv" w:colFirst="0" w:colLast="0"/>
      <w:bookmarkEnd w:id="2"/>
    </w:p>
    <w:p w14:paraId="6A1D3F2C" w14:textId="77777777" w:rsidR="002D3F32" w:rsidRPr="002D3F32" w:rsidRDefault="002D3F32">
      <w:pPr>
        <w:pStyle w:val="Heading1"/>
        <w:spacing w:line="240" w:lineRule="auto"/>
      </w:pPr>
    </w:p>
    <w:p w14:paraId="7F0D6D9F" w14:textId="2346DAFB" w:rsidR="00302E29" w:rsidRDefault="00867518">
      <w:pPr>
        <w:pStyle w:val="Heading1"/>
        <w:spacing w:line="240" w:lineRule="auto"/>
        <w:rPr>
          <w:rStyle w:val="Hyperlink"/>
          <w:sz w:val="18"/>
          <w:szCs w:val="18"/>
        </w:rPr>
      </w:pPr>
      <w:proofErr w:type="spellStart"/>
      <w:r w:rsidRPr="00A0311D">
        <w:rPr>
          <w:b w:val="0"/>
          <w:sz w:val="18"/>
          <w:szCs w:val="18"/>
        </w:rPr>
        <w:t>Veolia</w:t>
      </w:r>
      <w:proofErr w:type="spellEnd"/>
      <w:r w:rsidRPr="00A0311D">
        <w:rPr>
          <w:b w:val="0"/>
          <w:sz w:val="18"/>
          <w:szCs w:val="18"/>
        </w:rPr>
        <w:t xml:space="preserve"> Energie patří mezi největší energetické skupiny a je největším distributorem tepla v ČR. Prostřednictvím jedné z nejrozsáhlejších sítí dálkového tepla ve střední Evropě (1</w:t>
      </w:r>
      <w:r w:rsidR="00C5577B" w:rsidRPr="00A0311D">
        <w:rPr>
          <w:b w:val="0"/>
          <w:sz w:val="18"/>
          <w:szCs w:val="18"/>
        </w:rPr>
        <w:t xml:space="preserve"> </w:t>
      </w:r>
      <w:r w:rsidRPr="00A0311D">
        <w:rPr>
          <w:b w:val="0"/>
          <w:sz w:val="18"/>
          <w:szCs w:val="18"/>
        </w:rPr>
        <w:t>550 km) dodává teplo a teplou vodu do 580 tisíc domácností. Energiemi zásobuje také více než 300 průmyslových podniků</w:t>
      </w:r>
      <w:r w:rsidRPr="002D3F32">
        <w:rPr>
          <w:b w:val="0"/>
          <w:sz w:val="18"/>
          <w:szCs w:val="18"/>
        </w:rPr>
        <w:t xml:space="preserve"> a 1</w:t>
      </w:r>
      <w:r w:rsidR="00C5577B">
        <w:rPr>
          <w:b w:val="0"/>
          <w:sz w:val="18"/>
          <w:szCs w:val="18"/>
        </w:rPr>
        <w:t xml:space="preserve"> </w:t>
      </w:r>
      <w:r w:rsidRPr="002D3F32">
        <w:rPr>
          <w:b w:val="0"/>
          <w:sz w:val="18"/>
          <w:szCs w:val="18"/>
        </w:rPr>
        <w:t xml:space="preserve">800 zařízení v </w:t>
      </w:r>
      <w:r w:rsidR="00463ACA" w:rsidRPr="002D3F32">
        <w:rPr>
          <w:b w:val="0"/>
          <w:sz w:val="18"/>
          <w:szCs w:val="18"/>
        </w:rPr>
        <w:t>terciá</w:t>
      </w:r>
      <w:r w:rsidR="00463ACA">
        <w:rPr>
          <w:b w:val="0"/>
          <w:sz w:val="18"/>
          <w:szCs w:val="18"/>
        </w:rPr>
        <w:t>r</w:t>
      </w:r>
      <w:r w:rsidR="00463ACA" w:rsidRPr="002D3F32">
        <w:rPr>
          <w:b w:val="0"/>
          <w:sz w:val="18"/>
          <w:szCs w:val="18"/>
        </w:rPr>
        <w:t xml:space="preserve">ním </w:t>
      </w:r>
      <w:r w:rsidRPr="002D3F32">
        <w:rPr>
          <w:b w:val="0"/>
          <w:sz w:val="18"/>
          <w:szCs w:val="18"/>
        </w:rPr>
        <w:t xml:space="preserve">sektoru, například nemocnice, školy atd. ve více než 30 městech a obcích. </w:t>
      </w:r>
      <w:hyperlink r:id="rId12" w:history="1">
        <w:r w:rsidR="00DE44D2" w:rsidRPr="002D3F32">
          <w:rPr>
            <w:rStyle w:val="Hyperlink"/>
            <w:sz w:val="18"/>
            <w:szCs w:val="18"/>
          </w:rPr>
          <w:t>www.vecr.cz</w:t>
        </w:r>
      </w:hyperlink>
    </w:p>
    <w:p w14:paraId="41336985" w14:textId="77777777" w:rsidR="0045074A" w:rsidRDefault="0045074A" w:rsidP="00DE44D2">
      <w:pPr>
        <w:rPr>
          <w:b/>
          <w:bCs/>
          <w:sz w:val="26"/>
          <w:szCs w:val="26"/>
        </w:rPr>
      </w:pPr>
    </w:p>
    <w:p w14:paraId="20ED4295" w14:textId="13A1877B" w:rsidR="0045074A" w:rsidRPr="00D6172A" w:rsidRDefault="002D3F32" w:rsidP="00D6172A">
      <w:pPr>
        <w:jc w:val="left"/>
        <w:rPr>
          <w:sz w:val="18"/>
          <w:szCs w:val="18"/>
        </w:rPr>
      </w:pPr>
      <w:r w:rsidRPr="002D3F32">
        <w:rPr>
          <w:rFonts w:ascii="Cambria Math" w:hAnsi="Cambria Math" w:cs="Cambria Math"/>
          <w:color w:val="FF0000"/>
        </w:rPr>
        <w:t>▁▁▁</w:t>
      </w:r>
    </w:p>
    <w:p w14:paraId="49200B58" w14:textId="77777777" w:rsidR="00D6172A" w:rsidRDefault="00D6172A" w:rsidP="002D3F32">
      <w:pPr>
        <w:spacing w:line="240" w:lineRule="auto"/>
        <w:rPr>
          <w:color w:val="FF0000"/>
        </w:rPr>
      </w:pPr>
    </w:p>
    <w:p w14:paraId="6D60182A" w14:textId="77777777" w:rsidR="002D3F32" w:rsidRPr="00F76B98" w:rsidRDefault="002D3F32" w:rsidP="002D3F32">
      <w:pPr>
        <w:pStyle w:val="Heading1"/>
      </w:pPr>
      <w:bookmarkStart w:id="3" w:name="_26u3jnsmoi4a" w:colFirst="0" w:colLast="0"/>
      <w:bookmarkEnd w:id="3"/>
      <w:r w:rsidRPr="00F76B98">
        <w:t>Kontakty pro média</w:t>
      </w:r>
    </w:p>
    <w:tbl>
      <w:tblPr>
        <w:tblStyle w:val="a"/>
        <w:tblW w:w="9518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759"/>
        <w:gridCol w:w="4759"/>
      </w:tblGrid>
      <w:tr w:rsidR="002D3F32" w:rsidRPr="002D3F32" w14:paraId="0E1D69C6" w14:textId="77777777" w:rsidTr="00040209">
        <w:trPr>
          <w:trHeight w:val="2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4445D" w14:textId="77777777" w:rsidR="001C3429" w:rsidRPr="00F76B98" w:rsidRDefault="001C3429" w:rsidP="001C3429">
            <w:pPr>
              <w:widowControl w:val="0"/>
              <w:spacing w:line="240" w:lineRule="auto"/>
              <w:ind w:left="-90"/>
              <w:rPr>
                <w:b/>
                <w:sz w:val="20"/>
                <w:szCs w:val="20"/>
              </w:rPr>
            </w:pPr>
            <w:r w:rsidRPr="00F76B98">
              <w:rPr>
                <w:b/>
                <w:sz w:val="20"/>
                <w:szCs w:val="20"/>
              </w:rPr>
              <w:t>Petra Losertová</w:t>
            </w:r>
          </w:p>
          <w:p w14:paraId="521F8DA8" w14:textId="77777777" w:rsidR="001C3429" w:rsidRPr="00F76B98" w:rsidRDefault="001C3429" w:rsidP="001C3429">
            <w:pPr>
              <w:widowControl w:val="0"/>
              <w:spacing w:line="240" w:lineRule="auto"/>
              <w:ind w:left="-90"/>
              <w:rPr>
                <w:b/>
                <w:sz w:val="20"/>
                <w:szCs w:val="20"/>
              </w:rPr>
            </w:pPr>
            <w:r w:rsidRPr="00F76B98">
              <w:rPr>
                <w:bCs/>
                <w:sz w:val="20"/>
                <w:szCs w:val="20"/>
              </w:rPr>
              <w:t xml:space="preserve">Phoenix </w:t>
            </w:r>
            <w:proofErr w:type="spellStart"/>
            <w:r w:rsidRPr="00F76B98">
              <w:rPr>
                <w:bCs/>
                <w:sz w:val="20"/>
                <w:szCs w:val="20"/>
              </w:rPr>
              <w:t>Communication</w:t>
            </w:r>
            <w:proofErr w:type="spellEnd"/>
            <w:r w:rsidRPr="00F76B98">
              <w:rPr>
                <w:bCs/>
                <w:sz w:val="20"/>
                <w:szCs w:val="20"/>
              </w:rPr>
              <w:t xml:space="preserve"> a.s</w:t>
            </w:r>
            <w:r w:rsidRPr="00414275">
              <w:rPr>
                <w:sz w:val="20"/>
                <w:szCs w:val="20"/>
              </w:rPr>
              <w:t>.</w:t>
            </w:r>
          </w:p>
          <w:p w14:paraId="1F8A5933" w14:textId="77777777" w:rsidR="001C3429" w:rsidRPr="00F76B98" w:rsidRDefault="001C3429" w:rsidP="001C3429">
            <w:pPr>
              <w:widowControl w:val="0"/>
              <w:spacing w:line="240" w:lineRule="auto"/>
              <w:ind w:left="-90"/>
              <w:rPr>
                <w:bCs/>
                <w:sz w:val="20"/>
                <w:szCs w:val="20"/>
              </w:rPr>
            </w:pPr>
            <w:r w:rsidRPr="00F76B98">
              <w:rPr>
                <w:bCs/>
                <w:sz w:val="20"/>
                <w:szCs w:val="20"/>
              </w:rPr>
              <w:t>Opletalova 918/7</w:t>
            </w:r>
          </w:p>
          <w:p w14:paraId="198CB3F9" w14:textId="77777777" w:rsidR="001C3429" w:rsidRPr="00F76B98" w:rsidRDefault="001C3429" w:rsidP="001C3429">
            <w:pPr>
              <w:widowControl w:val="0"/>
              <w:spacing w:line="240" w:lineRule="auto"/>
              <w:ind w:left="-90"/>
              <w:rPr>
                <w:bCs/>
                <w:sz w:val="20"/>
                <w:szCs w:val="20"/>
              </w:rPr>
            </w:pPr>
            <w:r w:rsidRPr="00F76B98">
              <w:rPr>
                <w:bCs/>
                <w:sz w:val="20"/>
                <w:szCs w:val="20"/>
              </w:rPr>
              <w:t>110 00 Praha 1</w:t>
            </w:r>
          </w:p>
          <w:p w14:paraId="45E12502" w14:textId="77777777" w:rsidR="001C3429" w:rsidRPr="00F76B98" w:rsidRDefault="001C3429" w:rsidP="001C3429">
            <w:pPr>
              <w:widowControl w:val="0"/>
              <w:spacing w:line="240" w:lineRule="auto"/>
              <w:ind w:left="-90"/>
              <w:rPr>
                <w:b/>
                <w:bCs/>
                <w:sz w:val="20"/>
                <w:szCs w:val="20"/>
              </w:rPr>
            </w:pPr>
            <w:r w:rsidRPr="00F76B98">
              <w:rPr>
                <w:b/>
                <w:bCs/>
                <w:sz w:val="20"/>
                <w:szCs w:val="20"/>
              </w:rPr>
              <w:t>Tel.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F76B98">
              <w:rPr>
                <w:b/>
                <w:bCs/>
                <w:sz w:val="20"/>
                <w:szCs w:val="20"/>
              </w:rPr>
              <w:t>+420 728 162 140</w:t>
            </w:r>
          </w:p>
          <w:p w14:paraId="7F25CB7D" w14:textId="6955977D" w:rsidR="002D3F32" w:rsidRPr="00A1553B" w:rsidRDefault="001C3429" w:rsidP="001C3429">
            <w:pPr>
              <w:widowControl w:val="0"/>
              <w:spacing w:line="240" w:lineRule="auto"/>
              <w:ind w:left="-90"/>
              <w:rPr>
                <w:b/>
                <w:sz w:val="20"/>
                <w:szCs w:val="20"/>
                <w:lang w:val="en-US"/>
              </w:rPr>
            </w:pPr>
            <w:r w:rsidRPr="00F76B98">
              <w:rPr>
                <w:b/>
                <w:bCs/>
                <w:sz w:val="20"/>
                <w:szCs w:val="20"/>
                <w:lang w:val="en-US"/>
              </w:rPr>
              <w:t xml:space="preserve">E-mail: </w:t>
            </w:r>
            <w:hyperlink r:id="rId13" w:history="1">
              <w:r w:rsidRPr="009F2C1B">
                <w:rPr>
                  <w:rStyle w:val="Hyperlink"/>
                  <w:b/>
                  <w:bCs/>
                  <w:sz w:val="20"/>
                  <w:szCs w:val="20"/>
                </w:rPr>
                <w:t>petra@phoenixcom.cz</w:t>
              </w:r>
            </w:hyperlink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58CF4" w14:textId="4FCF9DC4" w:rsidR="00A1553B" w:rsidRPr="002D3F32" w:rsidRDefault="00A1553B" w:rsidP="001C3429">
            <w:pPr>
              <w:widowControl w:val="0"/>
              <w:ind w:left="-90"/>
              <w:rPr>
                <w:b/>
                <w:sz w:val="20"/>
                <w:szCs w:val="20"/>
              </w:rPr>
            </w:pPr>
          </w:p>
        </w:tc>
      </w:tr>
    </w:tbl>
    <w:p w14:paraId="196F9198" w14:textId="7E72A85E" w:rsidR="00A1553B" w:rsidRPr="002D3F32" w:rsidRDefault="00A1553B" w:rsidP="002345CA">
      <w:pPr>
        <w:spacing w:line="240" w:lineRule="auto"/>
        <w:rPr>
          <w:sz w:val="20"/>
          <w:szCs w:val="20"/>
        </w:rPr>
      </w:pPr>
    </w:p>
    <w:sectPr w:rsidR="00A1553B" w:rsidRPr="002D3F32" w:rsidSect="00B72AB3">
      <w:pgSz w:w="11906" w:h="16838"/>
      <w:pgMar w:top="1133" w:right="991" w:bottom="1133" w:left="99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1B019" w14:textId="77777777" w:rsidR="006C5140" w:rsidRDefault="006C5140" w:rsidP="00AF60EB">
      <w:pPr>
        <w:spacing w:line="240" w:lineRule="auto"/>
      </w:pPr>
      <w:r>
        <w:separator/>
      </w:r>
    </w:p>
  </w:endnote>
  <w:endnote w:type="continuationSeparator" w:id="0">
    <w:p w14:paraId="104D36F7" w14:textId="77777777" w:rsidR="006C5140" w:rsidRDefault="006C5140" w:rsidP="00AF6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8453D" w14:textId="77777777" w:rsidR="006C5140" w:rsidRDefault="006C5140" w:rsidP="00AF60EB">
      <w:pPr>
        <w:spacing w:line="240" w:lineRule="auto"/>
      </w:pPr>
      <w:r>
        <w:separator/>
      </w:r>
    </w:p>
  </w:footnote>
  <w:footnote w:type="continuationSeparator" w:id="0">
    <w:p w14:paraId="71449481" w14:textId="77777777" w:rsidR="006C5140" w:rsidRDefault="006C5140" w:rsidP="00AF60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50C2"/>
    <w:multiLevelType w:val="multilevel"/>
    <w:tmpl w:val="C0F4FA58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EC632F"/>
    <w:multiLevelType w:val="hybridMultilevel"/>
    <w:tmpl w:val="A7FC1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204ED"/>
    <w:multiLevelType w:val="hybridMultilevel"/>
    <w:tmpl w:val="EFE49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4736C"/>
    <w:multiLevelType w:val="hybridMultilevel"/>
    <w:tmpl w:val="69CE7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76EB1"/>
    <w:multiLevelType w:val="hybridMultilevel"/>
    <w:tmpl w:val="9312B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127A2"/>
    <w:multiLevelType w:val="hybridMultilevel"/>
    <w:tmpl w:val="63C03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266096">
    <w:abstractNumId w:val="0"/>
  </w:num>
  <w:num w:numId="2" w16cid:durableId="897284205">
    <w:abstractNumId w:val="4"/>
  </w:num>
  <w:num w:numId="3" w16cid:durableId="398290344">
    <w:abstractNumId w:val="5"/>
  </w:num>
  <w:num w:numId="4" w16cid:durableId="51346222">
    <w:abstractNumId w:val="2"/>
  </w:num>
  <w:num w:numId="5" w16cid:durableId="47340467">
    <w:abstractNumId w:val="1"/>
  </w:num>
  <w:num w:numId="6" w16cid:durableId="4216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29"/>
    <w:rsid w:val="000012C1"/>
    <w:rsid w:val="000035D8"/>
    <w:rsid w:val="00003B55"/>
    <w:rsid w:val="00005939"/>
    <w:rsid w:val="00014E78"/>
    <w:rsid w:val="000172EE"/>
    <w:rsid w:val="00020220"/>
    <w:rsid w:val="00021F27"/>
    <w:rsid w:val="00024247"/>
    <w:rsid w:val="000313D1"/>
    <w:rsid w:val="00031E9A"/>
    <w:rsid w:val="00036491"/>
    <w:rsid w:val="00040209"/>
    <w:rsid w:val="00044CCE"/>
    <w:rsid w:val="00045A69"/>
    <w:rsid w:val="000479DF"/>
    <w:rsid w:val="0005194C"/>
    <w:rsid w:val="00057071"/>
    <w:rsid w:val="00060632"/>
    <w:rsid w:val="00061248"/>
    <w:rsid w:val="00065CD2"/>
    <w:rsid w:val="000718EF"/>
    <w:rsid w:val="0007412D"/>
    <w:rsid w:val="0008508B"/>
    <w:rsid w:val="00086DC3"/>
    <w:rsid w:val="0008734B"/>
    <w:rsid w:val="00094132"/>
    <w:rsid w:val="000957F7"/>
    <w:rsid w:val="000B0D07"/>
    <w:rsid w:val="000B2FB5"/>
    <w:rsid w:val="000B77CC"/>
    <w:rsid w:val="000B793C"/>
    <w:rsid w:val="000C30F2"/>
    <w:rsid w:val="000C7EA8"/>
    <w:rsid w:val="000E05E8"/>
    <w:rsid w:val="000E7343"/>
    <w:rsid w:val="000F140C"/>
    <w:rsid w:val="000F7EFA"/>
    <w:rsid w:val="0010208D"/>
    <w:rsid w:val="00104750"/>
    <w:rsid w:val="001106EC"/>
    <w:rsid w:val="00111002"/>
    <w:rsid w:val="001157BD"/>
    <w:rsid w:val="001203A3"/>
    <w:rsid w:val="001223E3"/>
    <w:rsid w:val="0012360A"/>
    <w:rsid w:val="00133D63"/>
    <w:rsid w:val="001408ED"/>
    <w:rsid w:val="00150EA8"/>
    <w:rsid w:val="001528DE"/>
    <w:rsid w:val="00153EB0"/>
    <w:rsid w:val="00154EE7"/>
    <w:rsid w:val="00155B04"/>
    <w:rsid w:val="00155BBE"/>
    <w:rsid w:val="001750D5"/>
    <w:rsid w:val="00177467"/>
    <w:rsid w:val="00177B1B"/>
    <w:rsid w:val="001829CF"/>
    <w:rsid w:val="00183C35"/>
    <w:rsid w:val="001844EA"/>
    <w:rsid w:val="001853A2"/>
    <w:rsid w:val="00186246"/>
    <w:rsid w:val="001916D1"/>
    <w:rsid w:val="00193BEC"/>
    <w:rsid w:val="00194ED1"/>
    <w:rsid w:val="0019561F"/>
    <w:rsid w:val="001B4F3A"/>
    <w:rsid w:val="001B6810"/>
    <w:rsid w:val="001B7612"/>
    <w:rsid w:val="001B7F9B"/>
    <w:rsid w:val="001C1560"/>
    <w:rsid w:val="001C3429"/>
    <w:rsid w:val="001C6D5F"/>
    <w:rsid w:val="001C6EF2"/>
    <w:rsid w:val="001D2C27"/>
    <w:rsid w:val="001E2856"/>
    <w:rsid w:val="001E7163"/>
    <w:rsid w:val="001E7523"/>
    <w:rsid w:val="001F07E4"/>
    <w:rsid w:val="001F0BEA"/>
    <w:rsid w:val="001F12D4"/>
    <w:rsid w:val="001F31E3"/>
    <w:rsid w:val="001F341A"/>
    <w:rsid w:val="001F36AB"/>
    <w:rsid w:val="001F671A"/>
    <w:rsid w:val="00201CC5"/>
    <w:rsid w:val="0020223E"/>
    <w:rsid w:val="00206074"/>
    <w:rsid w:val="00206517"/>
    <w:rsid w:val="00207CC2"/>
    <w:rsid w:val="00215AD8"/>
    <w:rsid w:val="00220A09"/>
    <w:rsid w:val="0022209C"/>
    <w:rsid w:val="00223625"/>
    <w:rsid w:val="002312BF"/>
    <w:rsid w:val="00231B61"/>
    <w:rsid w:val="002320B5"/>
    <w:rsid w:val="002334F8"/>
    <w:rsid w:val="002345CA"/>
    <w:rsid w:val="00234B12"/>
    <w:rsid w:val="00236172"/>
    <w:rsid w:val="002435E3"/>
    <w:rsid w:val="002453A8"/>
    <w:rsid w:val="00252B62"/>
    <w:rsid w:val="002579CC"/>
    <w:rsid w:val="0026163C"/>
    <w:rsid w:val="002669D5"/>
    <w:rsid w:val="0027036D"/>
    <w:rsid w:val="0028705F"/>
    <w:rsid w:val="00287737"/>
    <w:rsid w:val="002940B4"/>
    <w:rsid w:val="00295991"/>
    <w:rsid w:val="002A2127"/>
    <w:rsid w:val="002A7731"/>
    <w:rsid w:val="002B2184"/>
    <w:rsid w:val="002B22B6"/>
    <w:rsid w:val="002B2406"/>
    <w:rsid w:val="002B2BA1"/>
    <w:rsid w:val="002B6A74"/>
    <w:rsid w:val="002C2B1D"/>
    <w:rsid w:val="002C7C7A"/>
    <w:rsid w:val="002D3F32"/>
    <w:rsid w:val="002E614D"/>
    <w:rsid w:val="002E669F"/>
    <w:rsid w:val="002F6AF7"/>
    <w:rsid w:val="002F75BE"/>
    <w:rsid w:val="00300CEC"/>
    <w:rsid w:val="00302E29"/>
    <w:rsid w:val="0030455B"/>
    <w:rsid w:val="00306BA4"/>
    <w:rsid w:val="003124C9"/>
    <w:rsid w:val="00312D88"/>
    <w:rsid w:val="003143DD"/>
    <w:rsid w:val="00314843"/>
    <w:rsid w:val="00321E4B"/>
    <w:rsid w:val="00326EED"/>
    <w:rsid w:val="003322C4"/>
    <w:rsid w:val="00335827"/>
    <w:rsid w:val="00336434"/>
    <w:rsid w:val="003422FB"/>
    <w:rsid w:val="00346F8F"/>
    <w:rsid w:val="0036414A"/>
    <w:rsid w:val="00367475"/>
    <w:rsid w:val="003711CC"/>
    <w:rsid w:val="00375D6F"/>
    <w:rsid w:val="00377353"/>
    <w:rsid w:val="00381532"/>
    <w:rsid w:val="00383502"/>
    <w:rsid w:val="0038461E"/>
    <w:rsid w:val="0038475B"/>
    <w:rsid w:val="00386FF1"/>
    <w:rsid w:val="00390280"/>
    <w:rsid w:val="003A21E3"/>
    <w:rsid w:val="003A282C"/>
    <w:rsid w:val="003A661A"/>
    <w:rsid w:val="003B0A67"/>
    <w:rsid w:val="003B1BC2"/>
    <w:rsid w:val="003B5E79"/>
    <w:rsid w:val="003C2A53"/>
    <w:rsid w:val="003C432C"/>
    <w:rsid w:val="003C7FD0"/>
    <w:rsid w:val="003D4EC8"/>
    <w:rsid w:val="003D6E42"/>
    <w:rsid w:val="003D700B"/>
    <w:rsid w:val="003E2657"/>
    <w:rsid w:val="003F2CD2"/>
    <w:rsid w:val="003F2E2E"/>
    <w:rsid w:val="003F467E"/>
    <w:rsid w:val="003F4F88"/>
    <w:rsid w:val="00400DE7"/>
    <w:rsid w:val="00404469"/>
    <w:rsid w:val="0041197F"/>
    <w:rsid w:val="00413377"/>
    <w:rsid w:val="00414275"/>
    <w:rsid w:val="0041491B"/>
    <w:rsid w:val="00416578"/>
    <w:rsid w:val="00423404"/>
    <w:rsid w:val="00427DD5"/>
    <w:rsid w:val="004330A7"/>
    <w:rsid w:val="00434992"/>
    <w:rsid w:val="0043626D"/>
    <w:rsid w:val="0044038C"/>
    <w:rsid w:val="00441F3E"/>
    <w:rsid w:val="0044365C"/>
    <w:rsid w:val="0045074A"/>
    <w:rsid w:val="00454CC1"/>
    <w:rsid w:val="004570EB"/>
    <w:rsid w:val="004624FC"/>
    <w:rsid w:val="00463ACA"/>
    <w:rsid w:val="00480A96"/>
    <w:rsid w:val="00482ED0"/>
    <w:rsid w:val="00483FA3"/>
    <w:rsid w:val="00496EAA"/>
    <w:rsid w:val="0049765E"/>
    <w:rsid w:val="004B11EE"/>
    <w:rsid w:val="004B2B35"/>
    <w:rsid w:val="004B3074"/>
    <w:rsid w:val="004C0D4E"/>
    <w:rsid w:val="004C1579"/>
    <w:rsid w:val="004D0323"/>
    <w:rsid w:val="004D0B80"/>
    <w:rsid w:val="004E3482"/>
    <w:rsid w:val="004E3908"/>
    <w:rsid w:val="004F1F0A"/>
    <w:rsid w:val="00503A2E"/>
    <w:rsid w:val="00507F72"/>
    <w:rsid w:val="00513519"/>
    <w:rsid w:val="00513856"/>
    <w:rsid w:val="005166B4"/>
    <w:rsid w:val="00534751"/>
    <w:rsid w:val="00544962"/>
    <w:rsid w:val="00544D11"/>
    <w:rsid w:val="00546EEC"/>
    <w:rsid w:val="00547CA4"/>
    <w:rsid w:val="00551298"/>
    <w:rsid w:val="00564F38"/>
    <w:rsid w:val="00565D40"/>
    <w:rsid w:val="00570B86"/>
    <w:rsid w:val="00572B12"/>
    <w:rsid w:val="0057484D"/>
    <w:rsid w:val="00576081"/>
    <w:rsid w:val="00576A85"/>
    <w:rsid w:val="00580276"/>
    <w:rsid w:val="00580D3A"/>
    <w:rsid w:val="00590D1B"/>
    <w:rsid w:val="00593225"/>
    <w:rsid w:val="005942D7"/>
    <w:rsid w:val="005978C1"/>
    <w:rsid w:val="005A58D2"/>
    <w:rsid w:val="005A5C92"/>
    <w:rsid w:val="005A7B1F"/>
    <w:rsid w:val="005B04C5"/>
    <w:rsid w:val="005B0527"/>
    <w:rsid w:val="005B153C"/>
    <w:rsid w:val="005B1B92"/>
    <w:rsid w:val="005B26E0"/>
    <w:rsid w:val="005B380B"/>
    <w:rsid w:val="005C032E"/>
    <w:rsid w:val="005C0ABA"/>
    <w:rsid w:val="005C379C"/>
    <w:rsid w:val="005C4CB6"/>
    <w:rsid w:val="005D30EC"/>
    <w:rsid w:val="005D6A73"/>
    <w:rsid w:val="005D7076"/>
    <w:rsid w:val="005E0F55"/>
    <w:rsid w:val="005E6381"/>
    <w:rsid w:val="00602144"/>
    <w:rsid w:val="0060360C"/>
    <w:rsid w:val="00603B7B"/>
    <w:rsid w:val="00607EFC"/>
    <w:rsid w:val="00611F42"/>
    <w:rsid w:val="00627CCD"/>
    <w:rsid w:val="00632CF1"/>
    <w:rsid w:val="00633B98"/>
    <w:rsid w:val="006361D2"/>
    <w:rsid w:val="00636791"/>
    <w:rsid w:val="0065152A"/>
    <w:rsid w:val="00661C9F"/>
    <w:rsid w:val="006636D5"/>
    <w:rsid w:val="00663A0A"/>
    <w:rsid w:val="00683964"/>
    <w:rsid w:val="00686E68"/>
    <w:rsid w:val="00693A16"/>
    <w:rsid w:val="006A1EFC"/>
    <w:rsid w:val="006A46FF"/>
    <w:rsid w:val="006B1307"/>
    <w:rsid w:val="006B1C25"/>
    <w:rsid w:val="006B26B1"/>
    <w:rsid w:val="006B2834"/>
    <w:rsid w:val="006C0C83"/>
    <w:rsid w:val="006C17E7"/>
    <w:rsid w:val="006C2713"/>
    <w:rsid w:val="006C5000"/>
    <w:rsid w:val="006C5140"/>
    <w:rsid w:val="006C62B3"/>
    <w:rsid w:val="006E1C5F"/>
    <w:rsid w:val="006E2FC9"/>
    <w:rsid w:val="006E5E87"/>
    <w:rsid w:val="006F0766"/>
    <w:rsid w:val="006F1D7E"/>
    <w:rsid w:val="006F48BB"/>
    <w:rsid w:val="006F4EC7"/>
    <w:rsid w:val="007005D3"/>
    <w:rsid w:val="00703B30"/>
    <w:rsid w:val="007050CF"/>
    <w:rsid w:val="00706BF1"/>
    <w:rsid w:val="007079E2"/>
    <w:rsid w:val="007105AE"/>
    <w:rsid w:val="00722117"/>
    <w:rsid w:val="00723845"/>
    <w:rsid w:val="007275DA"/>
    <w:rsid w:val="00734397"/>
    <w:rsid w:val="00742532"/>
    <w:rsid w:val="00743727"/>
    <w:rsid w:val="00750B38"/>
    <w:rsid w:val="007512A2"/>
    <w:rsid w:val="007607D5"/>
    <w:rsid w:val="007700EB"/>
    <w:rsid w:val="00773140"/>
    <w:rsid w:val="00776315"/>
    <w:rsid w:val="0077663E"/>
    <w:rsid w:val="00784F4F"/>
    <w:rsid w:val="0079011B"/>
    <w:rsid w:val="00793250"/>
    <w:rsid w:val="0079652A"/>
    <w:rsid w:val="007976C2"/>
    <w:rsid w:val="007A1212"/>
    <w:rsid w:val="007A1DE6"/>
    <w:rsid w:val="007B26CD"/>
    <w:rsid w:val="007B3A93"/>
    <w:rsid w:val="007B4467"/>
    <w:rsid w:val="007C5B10"/>
    <w:rsid w:val="007D6146"/>
    <w:rsid w:val="007D6174"/>
    <w:rsid w:val="007D6818"/>
    <w:rsid w:val="007D7BC4"/>
    <w:rsid w:val="007F3C50"/>
    <w:rsid w:val="007F6B6D"/>
    <w:rsid w:val="007F7326"/>
    <w:rsid w:val="007F7D4E"/>
    <w:rsid w:val="00807322"/>
    <w:rsid w:val="0081200D"/>
    <w:rsid w:val="00813884"/>
    <w:rsid w:val="008178F1"/>
    <w:rsid w:val="00817913"/>
    <w:rsid w:val="008216D7"/>
    <w:rsid w:val="00822B66"/>
    <w:rsid w:val="00826154"/>
    <w:rsid w:val="00845D59"/>
    <w:rsid w:val="0084793F"/>
    <w:rsid w:val="00851191"/>
    <w:rsid w:val="0085401D"/>
    <w:rsid w:val="00855487"/>
    <w:rsid w:val="00864340"/>
    <w:rsid w:val="0086733E"/>
    <w:rsid w:val="00867518"/>
    <w:rsid w:val="008713A5"/>
    <w:rsid w:val="00871D0D"/>
    <w:rsid w:val="00874A53"/>
    <w:rsid w:val="00875C4C"/>
    <w:rsid w:val="00877F1A"/>
    <w:rsid w:val="00882307"/>
    <w:rsid w:val="00894E86"/>
    <w:rsid w:val="008B0845"/>
    <w:rsid w:val="008B097E"/>
    <w:rsid w:val="008B46CA"/>
    <w:rsid w:val="008B5459"/>
    <w:rsid w:val="008B55AC"/>
    <w:rsid w:val="008B62B5"/>
    <w:rsid w:val="008B73F3"/>
    <w:rsid w:val="008B7909"/>
    <w:rsid w:val="008C1C27"/>
    <w:rsid w:val="008C3951"/>
    <w:rsid w:val="008C568B"/>
    <w:rsid w:val="008D737D"/>
    <w:rsid w:val="008E4273"/>
    <w:rsid w:val="008E5A71"/>
    <w:rsid w:val="009012A7"/>
    <w:rsid w:val="00902A30"/>
    <w:rsid w:val="009043EE"/>
    <w:rsid w:val="00910FEC"/>
    <w:rsid w:val="00913B67"/>
    <w:rsid w:val="009147EB"/>
    <w:rsid w:val="00914CD2"/>
    <w:rsid w:val="00930338"/>
    <w:rsid w:val="00933DB0"/>
    <w:rsid w:val="009448A6"/>
    <w:rsid w:val="00945446"/>
    <w:rsid w:val="00954376"/>
    <w:rsid w:val="00955719"/>
    <w:rsid w:val="00956731"/>
    <w:rsid w:val="009617DF"/>
    <w:rsid w:val="00961DDC"/>
    <w:rsid w:val="00962DB0"/>
    <w:rsid w:val="00965BC2"/>
    <w:rsid w:val="00970106"/>
    <w:rsid w:val="00970D9E"/>
    <w:rsid w:val="00973086"/>
    <w:rsid w:val="00974EA8"/>
    <w:rsid w:val="00981F8A"/>
    <w:rsid w:val="0098579F"/>
    <w:rsid w:val="0098658A"/>
    <w:rsid w:val="00993D9F"/>
    <w:rsid w:val="009A3DCC"/>
    <w:rsid w:val="009B0DA8"/>
    <w:rsid w:val="009C2D60"/>
    <w:rsid w:val="009C373A"/>
    <w:rsid w:val="009E3E1F"/>
    <w:rsid w:val="009E5A44"/>
    <w:rsid w:val="009E5A89"/>
    <w:rsid w:val="009E6531"/>
    <w:rsid w:val="009E7E55"/>
    <w:rsid w:val="009F16ED"/>
    <w:rsid w:val="009F1E2C"/>
    <w:rsid w:val="009F1F6C"/>
    <w:rsid w:val="009F7CE2"/>
    <w:rsid w:val="00A0311D"/>
    <w:rsid w:val="00A07806"/>
    <w:rsid w:val="00A13933"/>
    <w:rsid w:val="00A1553B"/>
    <w:rsid w:val="00A17BB5"/>
    <w:rsid w:val="00A217A3"/>
    <w:rsid w:val="00A23FF0"/>
    <w:rsid w:val="00A2434F"/>
    <w:rsid w:val="00A24646"/>
    <w:rsid w:val="00A25929"/>
    <w:rsid w:val="00A3136C"/>
    <w:rsid w:val="00A347DF"/>
    <w:rsid w:val="00A37081"/>
    <w:rsid w:val="00A40133"/>
    <w:rsid w:val="00A5045A"/>
    <w:rsid w:val="00A539A6"/>
    <w:rsid w:val="00A56608"/>
    <w:rsid w:val="00A61076"/>
    <w:rsid w:val="00A61CB8"/>
    <w:rsid w:val="00A75131"/>
    <w:rsid w:val="00A75F1B"/>
    <w:rsid w:val="00A769F5"/>
    <w:rsid w:val="00A83171"/>
    <w:rsid w:val="00A854D9"/>
    <w:rsid w:val="00A85A13"/>
    <w:rsid w:val="00A85D82"/>
    <w:rsid w:val="00A90160"/>
    <w:rsid w:val="00A94A8E"/>
    <w:rsid w:val="00AA392D"/>
    <w:rsid w:val="00AB1511"/>
    <w:rsid w:val="00AC024A"/>
    <w:rsid w:val="00AC4B93"/>
    <w:rsid w:val="00AC6A24"/>
    <w:rsid w:val="00AD00AD"/>
    <w:rsid w:val="00AD05F0"/>
    <w:rsid w:val="00AD1E32"/>
    <w:rsid w:val="00AE669C"/>
    <w:rsid w:val="00AF04CB"/>
    <w:rsid w:val="00AF60EB"/>
    <w:rsid w:val="00B01028"/>
    <w:rsid w:val="00B10059"/>
    <w:rsid w:val="00B2319C"/>
    <w:rsid w:val="00B24A54"/>
    <w:rsid w:val="00B31B7F"/>
    <w:rsid w:val="00B42C6F"/>
    <w:rsid w:val="00B50740"/>
    <w:rsid w:val="00B5237A"/>
    <w:rsid w:val="00B60FE8"/>
    <w:rsid w:val="00B63A92"/>
    <w:rsid w:val="00B70BDE"/>
    <w:rsid w:val="00B72AB3"/>
    <w:rsid w:val="00B77172"/>
    <w:rsid w:val="00B81CEE"/>
    <w:rsid w:val="00B81D99"/>
    <w:rsid w:val="00B84D40"/>
    <w:rsid w:val="00B87129"/>
    <w:rsid w:val="00B95F8A"/>
    <w:rsid w:val="00B970F3"/>
    <w:rsid w:val="00BA3865"/>
    <w:rsid w:val="00BA3BEB"/>
    <w:rsid w:val="00BA4111"/>
    <w:rsid w:val="00BB11FE"/>
    <w:rsid w:val="00BB1A67"/>
    <w:rsid w:val="00BC5CF1"/>
    <w:rsid w:val="00BD009B"/>
    <w:rsid w:val="00BD2B70"/>
    <w:rsid w:val="00BD6A40"/>
    <w:rsid w:val="00BE5BE8"/>
    <w:rsid w:val="00BF05E5"/>
    <w:rsid w:val="00BF169F"/>
    <w:rsid w:val="00BF5628"/>
    <w:rsid w:val="00C0032B"/>
    <w:rsid w:val="00C01555"/>
    <w:rsid w:val="00C20B14"/>
    <w:rsid w:val="00C21657"/>
    <w:rsid w:val="00C230BD"/>
    <w:rsid w:val="00C24C8A"/>
    <w:rsid w:val="00C359EC"/>
    <w:rsid w:val="00C418ED"/>
    <w:rsid w:val="00C4367E"/>
    <w:rsid w:val="00C4718F"/>
    <w:rsid w:val="00C5577B"/>
    <w:rsid w:val="00C55EBC"/>
    <w:rsid w:val="00C56D6B"/>
    <w:rsid w:val="00C605E8"/>
    <w:rsid w:val="00C66B42"/>
    <w:rsid w:val="00C7344F"/>
    <w:rsid w:val="00C74CCC"/>
    <w:rsid w:val="00C7623D"/>
    <w:rsid w:val="00C83954"/>
    <w:rsid w:val="00C87EF7"/>
    <w:rsid w:val="00C92AFB"/>
    <w:rsid w:val="00C938E4"/>
    <w:rsid w:val="00CA7D57"/>
    <w:rsid w:val="00CB1D42"/>
    <w:rsid w:val="00CB7656"/>
    <w:rsid w:val="00CC2FD9"/>
    <w:rsid w:val="00CC6252"/>
    <w:rsid w:val="00CC7F71"/>
    <w:rsid w:val="00CD7998"/>
    <w:rsid w:val="00CE54FE"/>
    <w:rsid w:val="00CF2CDD"/>
    <w:rsid w:val="00CF7045"/>
    <w:rsid w:val="00CF7AB2"/>
    <w:rsid w:val="00D01256"/>
    <w:rsid w:val="00D03759"/>
    <w:rsid w:val="00D06C35"/>
    <w:rsid w:val="00D11C07"/>
    <w:rsid w:val="00D17ED6"/>
    <w:rsid w:val="00D20942"/>
    <w:rsid w:val="00D23BC6"/>
    <w:rsid w:val="00D30E1E"/>
    <w:rsid w:val="00D31D75"/>
    <w:rsid w:val="00D41A4A"/>
    <w:rsid w:val="00D453CE"/>
    <w:rsid w:val="00D4687B"/>
    <w:rsid w:val="00D6172A"/>
    <w:rsid w:val="00D638A6"/>
    <w:rsid w:val="00D7118F"/>
    <w:rsid w:val="00D74AB6"/>
    <w:rsid w:val="00D81F4C"/>
    <w:rsid w:val="00D82934"/>
    <w:rsid w:val="00D921C5"/>
    <w:rsid w:val="00D9410D"/>
    <w:rsid w:val="00D954BA"/>
    <w:rsid w:val="00D974C2"/>
    <w:rsid w:val="00DA554D"/>
    <w:rsid w:val="00DB33F3"/>
    <w:rsid w:val="00DB34CE"/>
    <w:rsid w:val="00DB3931"/>
    <w:rsid w:val="00DB5592"/>
    <w:rsid w:val="00DC229C"/>
    <w:rsid w:val="00DC368F"/>
    <w:rsid w:val="00DC4C0E"/>
    <w:rsid w:val="00DD08AB"/>
    <w:rsid w:val="00DD2E43"/>
    <w:rsid w:val="00DD6D08"/>
    <w:rsid w:val="00DE31FD"/>
    <w:rsid w:val="00DE44D2"/>
    <w:rsid w:val="00DE5702"/>
    <w:rsid w:val="00DE6268"/>
    <w:rsid w:val="00DF1651"/>
    <w:rsid w:val="00DF2597"/>
    <w:rsid w:val="00DF3AF2"/>
    <w:rsid w:val="00DF4B78"/>
    <w:rsid w:val="00DF58E7"/>
    <w:rsid w:val="00DF5B17"/>
    <w:rsid w:val="00E10E27"/>
    <w:rsid w:val="00E1784F"/>
    <w:rsid w:val="00E23B80"/>
    <w:rsid w:val="00E27799"/>
    <w:rsid w:val="00E30741"/>
    <w:rsid w:val="00E36AC5"/>
    <w:rsid w:val="00E41C35"/>
    <w:rsid w:val="00E43947"/>
    <w:rsid w:val="00E43ECA"/>
    <w:rsid w:val="00E5265D"/>
    <w:rsid w:val="00E52D28"/>
    <w:rsid w:val="00E53E8E"/>
    <w:rsid w:val="00E57AE2"/>
    <w:rsid w:val="00E62BF7"/>
    <w:rsid w:val="00E63821"/>
    <w:rsid w:val="00E67A8B"/>
    <w:rsid w:val="00E70C0D"/>
    <w:rsid w:val="00E806B7"/>
    <w:rsid w:val="00E904C0"/>
    <w:rsid w:val="00E9158E"/>
    <w:rsid w:val="00E936B6"/>
    <w:rsid w:val="00EA51A2"/>
    <w:rsid w:val="00EB3287"/>
    <w:rsid w:val="00EB6B0C"/>
    <w:rsid w:val="00EB7EC0"/>
    <w:rsid w:val="00EB7F6D"/>
    <w:rsid w:val="00EC0095"/>
    <w:rsid w:val="00EC10D4"/>
    <w:rsid w:val="00EC6BC3"/>
    <w:rsid w:val="00EC720A"/>
    <w:rsid w:val="00ED211A"/>
    <w:rsid w:val="00ED279A"/>
    <w:rsid w:val="00EE01BE"/>
    <w:rsid w:val="00EE03B3"/>
    <w:rsid w:val="00EE3BF5"/>
    <w:rsid w:val="00EE70B4"/>
    <w:rsid w:val="00EE786E"/>
    <w:rsid w:val="00EE7E18"/>
    <w:rsid w:val="00EF3991"/>
    <w:rsid w:val="00EF6F14"/>
    <w:rsid w:val="00F00237"/>
    <w:rsid w:val="00F04E63"/>
    <w:rsid w:val="00F1102E"/>
    <w:rsid w:val="00F131E7"/>
    <w:rsid w:val="00F171E1"/>
    <w:rsid w:val="00F4647D"/>
    <w:rsid w:val="00F5030F"/>
    <w:rsid w:val="00F512DE"/>
    <w:rsid w:val="00F6010A"/>
    <w:rsid w:val="00F64012"/>
    <w:rsid w:val="00F702FD"/>
    <w:rsid w:val="00F7305D"/>
    <w:rsid w:val="00F7522E"/>
    <w:rsid w:val="00F76B98"/>
    <w:rsid w:val="00F82AC1"/>
    <w:rsid w:val="00F90D67"/>
    <w:rsid w:val="00F91F96"/>
    <w:rsid w:val="00F96FCE"/>
    <w:rsid w:val="00FA62FC"/>
    <w:rsid w:val="00FA73F3"/>
    <w:rsid w:val="00FB4840"/>
    <w:rsid w:val="00FC36D0"/>
    <w:rsid w:val="00FC77FB"/>
    <w:rsid w:val="00FD39AB"/>
    <w:rsid w:val="00FD594C"/>
    <w:rsid w:val="00FE051A"/>
    <w:rsid w:val="00FE3700"/>
    <w:rsid w:val="00FE3C8E"/>
    <w:rsid w:val="00FE3F08"/>
    <w:rsid w:val="00FE4260"/>
    <w:rsid w:val="00FE7496"/>
    <w:rsid w:val="00FE7E5A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877CA"/>
  <w15:docId w15:val="{D9F4113E-DF64-4391-B15B-0C4D3367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2D62"/>
        <w:sz w:val="22"/>
        <w:szCs w:val="22"/>
        <w:lang w:val="cs-CZ" w:eastAsia="cs-CZ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E32"/>
  </w:style>
  <w:style w:type="paragraph" w:styleId="Heading1">
    <w:name w:val="heading 1"/>
    <w:basedOn w:val="Normal"/>
    <w:next w:val="Normal"/>
    <w:uiPriority w:val="9"/>
    <w:qFormat/>
    <w:rsid w:val="00AD1E32"/>
    <w:pPr>
      <w:keepNext/>
      <w:keepLines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rsid w:val="00AD1E32"/>
    <w:pPr>
      <w:keepNext/>
      <w:keepLines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AD1E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1E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D1E3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1E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AD1E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AD1E32"/>
    <w:pPr>
      <w:keepNext/>
      <w:keepLines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rsid w:val="00AD1E32"/>
    <w:pPr>
      <w:keepNext/>
      <w:keepLines/>
    </w:pPr>
    <w:rPr>
      <w:b/>
      <w:sz w:val="36"/>
      <w:szCs w:val="36"/>
    </w:rPr>
  </w:style>
  <w:style w:type="table" w:customStyle="1" w:styleId="a">
    <w:basedOn w:val="TableNormal1"/>
    <w:rsid w:val="00AD1E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675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7518"/>
    <w:rPr>
      <w:color w:val="605E5C"/>
      <w:shd w:val="clear" w:color="auto" w:fill="E1DFDD"/>
    </w:rPr>
  </w:style>
  <w:style w:type="paragraph" w:customStyle="1" w:styleId="Normln1">
    <w:name w:val="Normální1"/>
    <w:rsid w:val="000F140C"/>
    <w:pPr>
      <w:suppressAutoHyphens/>
      <w:autoSpaceDN w:val="0"/>
      <w:spacing w:after="160" w:line="254" w:lineRule="auto"/>
      <w:jc w:val="left"/>
    </w:pPr>
    <w:rPr>
      <w:rFonts w:ascii="Aptos" w:eastAsia="Aptos" w:hAnsi="Aptos" w:cs="Times New Roman"/>
      <w:color w:val="auto"/>
      <w:kern w:val="3"/>
      <w:lang w:eastAsia="en-US"/>
    </w:rPr>
  </w:style>
  <w:style w:type="paragraph" w:customStyle="1" w:styleId="Podnadpis1">
    <w:name w:val="Podnadpis1"/>
    <w:basedOn w:val="Normln1"/>
    <w:next w:val="Normln1"/>
    <w:rsid w:val="001C6EF2"/>
    <w:rPr>
      <w:rFonts w:eastAsia="Times New Roman"/>
      <w:color w:val="595959"/>
      <w:spacing w:val="15"/>
      <w:sz w:val="28"/>
      <w:szCs w:val="28"/>
    </w:rPr>
  </w:style>
  <w:style w:type="character" w:customStyle="1" w:styleId="Standardnpsmoodstavce1">
    <w:name w:val="Standardní písmo odstavce1"/>
    <w:rsid w:val="005A5C92"/>
  </w:style>
  <w:style w:type="character" w:customStyle="1" w:styleId="Hypertextovodkaz1">
    <w:name w:val="Hypertextový odkaz1"/>
    <w:basedOn w:val="Standardnpsmoodstavce1"/>
    <w:rsid w:val="005A5C92"/>
    <w:rPr>
      <w:color w:val="467886"/>
      <w:u w:val="single"/>
    </w:rPr>
  </w:style>
  <w:style w:type="paragraph" w:styleId="Revision">
    <w:name w:val="Revision"/>
    <w:hidden/>
    <w:uiPriority w:val="99"/>
    <w:semiHidden/>
    <w:rsid w:val="0012360A"/>
    <w:pPr>
      <w:spacing w:line="240" w:lineRule="auto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123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6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6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6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60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0EB"/>
  </w:style>
  <w:style w:type="paragraph" w:styleId="Footer">
    <w:name w:val="footer"/>
    <w:basedOn w:val="Normal"/>
    <w:link w:val="FooterChar"/>
    <w:uiPriority w:val="99"/>
    <w:unhideWhenUsed/>
    <w:rsid w:val="00AF60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0EB"/>
  </w:style>
  <w:style w:type="character" w:styleId="FollowedHyperlink">
    <w:name w:val="FollowedHyperlink"/>
    <w:basedOn w:val="DefaultParagraphFont"/>
    <w:uiPriority w:val="99"/>
    <w:semiHidden/>
    <w:unhideWhenUsed/>
    <w:rsid w:val="002345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5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5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03A3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A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37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3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37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52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9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93143">
                                          <w:marLeft w:val="0"/>
                                          <w:marRight w:val="0"/>
                                          <w:marTop w:val="780"/>
                                          <w:marBottom w:val="7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4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23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64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67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6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0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1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80940">
                                          <w:marLeft w:val="0"/>
                                          <w:marRight w:val="0"/>
                                          <w:marTop w:val="780"/>
                                          <w:marBottom w:val="7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5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4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1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ra@phoenix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ecr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ktaoklimatu.cz/infografiky/emise-c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E5BD030838847A862231AF510B164" ma:contentTypeVersion="23" ma:contentTypeDescription="Vytvoří nový dokument" ma:contentTypeScope="" ma:versionID="e9ffa879795aef45e8f88fa99d4848ae">
  <xsd:schema xmlns:xsd="http://www.w3.org/2001/XMLSchema" xmlns:xs="http://www.w3.org/2001/XMLSchema" xmlns:p="http://schemas.microsoft.com/office/2006/metadata/properties" xmlns:ns2="fcaa0a5f-a965-425e-ac0d-0dde5377f612" xmlns:ns3="1436d78f-4cad-4d53-bf09-c2ec3a3581f1" targetNamespace="http://schemas.microsoft.com/office/2006/metadata/properties" ma:root="true" ma:fieldsID="e907c9413788aa42602a24d9284c23ef" ns2:_="" ns3:_="">
    <xsd:import namespace="fcaa0a5f-a965-425e-ac0d-0dde5377f612"/>
    <xsd:import namespace="1436d78f-4cad-4d53-bf09-c2ec3a3581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Zdroj" minOccurs="0"/>
                <xsd:element ref="ns3:Produkt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661c6cda-179a-4102-a809-6a7073a378ad}" ma:internalName="TaxCatchAll" ma:showField="CatchAllData" ma:web="fcaa0a5f-a965-425e-ac0d-0dde5377f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d78f-4cad-4d53-bf09-c2ec3a358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Zdroj" ma:index="24" nillable="true" ma:displayName="Zdroj" ma:format="Hyperlink" ma:internalName="Zdroj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dukt" ma:index="25" nillable="true" ma:displayName="Produkt" ma:format="Dropdown" ma:internalName="Produkt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Značky obrázků" ma:readOnly="false" ma:fieldId="{5cf76f15-5ced-4ddc-b409-7134ff3c332f}" ma:taxonomyMulti="true" ma:sspId="a8b674f6-7c27-4f62-b09a-18ee8ad5a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kt xmlns="1436d78f-4cad-4d53-bf09-c2ec3a3581f1" xsi:nil="true"/>
    <Zdroj xmlns="1436d78f-4cad-4d53-bf09-c2ec3a3581f1">
      <Url xsi:nil="true"/>
      <Description xsi:nil="true"/>
    </Zdroj>
    <lcf76f155ced4ddcb4097134ff3c332f xmlns="1436d78f-4cad-4d53-bf09-c2ec3a3581f1">
      <Terms xmlns="http://schemas.microsoft.com/office/infopath/2007/PartnerControls"/>
    </lcf76f155ced4ddcb4097134ff3c332f>
    <TaxCatchAll xmlns="fcaa0a5f-a965-425e-ac0d-0dde5377f612" xsi:nil="true"/>
  </documentManagement>
</p:properties>
</file>

<file path=customXml/itemProps1.xml><?xml version="1.0" encoding="utf-8"?>
<ds:datastoreItem xmlns:ds="http://schemas.openxmlformats.org/officeDocument/2006/customXml" ds:itemID="{7A6FB3F1-D57B-40AF-9932-2A2540435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8AD18-E2C5-42F8-9DDD-E98E952040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2D19F6-AE3F-4539-9925-5C85DD41A4C6}"/>
</file>

<file path=customXml/itemProps4.xml><?xml version="1.0" encoding="utf-8"?>
<ds:datastoreItem xmlns:ds="http://schemas.openxmlformats.org/officeDocument/2006/customXml" ds:itemID="{6494DC74-E8B8-412C-A40E-6F832B0D0243}">
  <ds:schemaRefs>
    <ds:schemaRef ds:uri="http://schemas.microsoft.com/office/2006/metadata/properties"/>
    <ds:schemaRef ds:uri="http://schemas.microsoft.com/office/infopath/2007/PartnerControls"/>
    <ds:schemaRef ds:uri="1436d78f-4cad-4d53-bf09-c2ec3a3581f1"/>
    <ds:schemaRef ds:uri="fcaa0a5f-a965-425e-ac0d-0dde5377f6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795</Words>
  <Characters>4693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Böhmová Zuzana</dc:creator>
  <cp:lastModifiedBy>Igor Walter</cp:lastModifiedBy>
  <cp:revision>2</cp:revision>
  <dcterms:created xsi:type="dcterms:W3CDTF">2024-10-15T16:14:00Z</dcterms:created>
  <dcterms:modified xsi:type="dcterms:W3CDTF">2024-10-15T16:14:00Z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0x0101003AEE5BD030838847A862231AF510B164</vt:lpwstr>
  </property>
</Properties>
</file>