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3353E" w14:textId="77777777" w:rsidR="00E209C2" w:rsidRPr="000E7D8C" w:rsidRDefault="000A093E">
      <w:pPr>
        <w:spacing w:after="0"/>
        <w:jc w:val="right"/>
        <w:rPr>
          <w:b/>
          <w:sz w:val="28"/>
          <w:szCs w:val="28"/>
        </w:rPr>
      </w:pPr>
      <w:r w:rsidRPr="000E7D8C">
        <w:rPr>
          <w:b/>
          <w:sz w:val="28"/>
          <w:szCs w:val="28"/>
        </w:rPr>
        <w:t xml:space="preserve"> </w:t>
      </w:r>
      <w:r w:rsidR="0056641B" w:rsidRPr="000E7D8C">
        <w:rPr>
          <w:b/>
          <w:sz w:val="28"/>
          <w:szCs w:val="28"/>
        </w:rPr>
        <w:t>TISKOVÁ ZPRÁVA</w:t>
      </w:r>
    </w:p>
    <w:p w14:paraId="3C9E5EFE" w14:textId="77777777" w:rsidR="00E209C2" w:rsidRPr="000E7D8C" w:rsidRDefault="00E209C2">
      <w:pPr>
        <w:spacing w:after="0"/>
        <w:jc w:val="center"/>
        <w:rPr>
          <w:b/>
          <w:sz w:val="28"/>
          <w:szCs w:val="28"/>
        </w:rPr>
      </w:pPr>
    </w:p>
    <w:p w14:paraId="213641AD" w14:textId="29F9C636" w:rsidR="00121CF9" w:rsidRPr="000E7D8C" w:rsidRDefault="0021784F" w:rsidP="00121CF9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Schlieger </w:t>
      </w:r>
      <w:r w:rsidR="00821E7B">
        <w:rPr>
          <w:rFonts w:cstheme="minorHAnsi"/>
          <w:b/>
          <w:bCs/>
          <w:sz w:val="28"/>
          <w:szCs w:val="28"/>
        </w:rPr>
        <w:t>nabízí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E870F9">
        <w:rPr>
          <w:rFonts w:cstheme="minorHAnsi"/>
          <w:b/>
          <w:bCs/>
          <w:sz w:val="28"/>
          <w:szCs w:val="28"/>
        </w:rPr>
        <w:t xml:space="preserve">nové </w:t>
      </w:r>
      <w:r>
        <w:rPr>
          <w:rFonts w:cstheme="minorHAnsi"/>
          <w:b/>
          <w:bCs/>
          <w:sz w:val="28"/>
          <w:szCs w:val="28"/>
        </w:rPr>
        <w:t xml:space="preserve">fotovoltaické </w:t>
      </w:r>
      <w:r w:rsidR="002A24E6">
        <w:rPr>
          <w:rFonts w:cstheme="minorHAnsi"/>
          <w:b/>
          <w:bCs/>
          <w:sz w:val="28"/>
          <w:szCs w:val="28"/>
        </w:rPr>
        <w:t xml:space="preserve">panely AIKO </w:t>
      </w:r>
      <w:r w:rsidR="00E870F9">
        <w:rPr>
          <w:rFonts w:cstheme="minorHAnsi"/>
          <w:b/>
          <w:bCs/>
          <w:sz w:val="28"/>
          <w:szCs w:val="28"/>
        </w:rPr>
        <w:t>přinášející více elektřiny</w:t>
      </w:r>
      <w:r w:rsidR="00E0272F">
        <w:rPr>
          <w:rFonts w:cstheme="minorHAnsi"/>
          <w:b/>
          <w:bCs/>
          <w:sz w:val="28"/>
          <w:szCs w:val="28"/>
        </w:rPr>
        <w:t xml:space="preserve"> a vyšší finanční zisk.</w:t>
      </w:r>
    </w:p>
    <w:p w14:paraId="526A3911" w14:textId="39823F33" w:rsidR="00FF4C82" w:rsidRPr="000E7D8C" w:rsidRDefault="00FF4C82" w:rsidP="00FF4C82">
      <w:pPr>
        <w:spacing w:after="0"/>
        <w:rPr>
          <w:rFonts w:cstheme="minorHAnsi"/>
          <w:b/>
          <w:bCs/>
          <w:sz w:val="28"/>
          <w:szCs w:val="28"/>
        </w:rPr>
      </w:pPr>
    </w:p>
    <w:p w14:paraId="402DDA36" w14:textId="034ADB51" w:rsidR="00821E7B" w:rsidRPr="0041242A" w:rsidRDefault="00880DAE" w:rsidP="00821E7B">
      <w:pPr>
        <w:spacing w:after="0"/>
        <w:jc w:val="both"/>
        <w:rPr>
          <w:rFonts w:cstheme="minorHAnsi"/>
          <w:b/>
          <w:bCs/>
        </w:rPr>
      </w:pPr>
      <w:r w:rsidRPr="000E7D8C">
        <w:rPr>
          <w:rFonts w:cstheme="minorHAnsi"/>
        </w:rPr>
        <w:t xml:space="preserve">V Praze, </w:t>
      </w:r>
      <w:r w:rsidR="00E64B95">
        <w:rPr>
          <w:rFonts w:cstheme="minorHAnsi"/>
        </w:rPr>
        <w:t>29</w:t>
      </w:r>
      <w:r w:rsidR="00503E3A" w:rsidRPr="000E7D8C">
        <w:rPr>
          <w:rFonts w:cstheme="minorHAnsi"/>
        </w:rPr>
        <w:t xml:space="preserve">. </w:t>
      </w:r>
      <w:r w:rsidR="00E64B95">
        <w:rPr>
          <w:rFonts w:cstheme="minorHAnsi"/>
        </w:rPr>
        <w:t>10</w:t>
      </w:r>
      <w:r w:rsidR="00503E3A" w:rsidRPr="000E7D8C">
        <w:rPr>
          <w:rFonts w:cstheme="minorHAnsi"/>
        </w:rPr>
        <w:t xml:space="preserve">. </w:t>
      </w:r>
      <w:r w:rsidRPr="000E7D8C">
        <w:rPr>
          <w:rFonts w:cstheme="minorHAnsi"/>
        </w:rPr>
        <w:t xml:space="preserve">2024 </w:t>
      </w:r>
      <w:r w:rsidR="009A061D" w:rsidRPr="000E7D8C">
        <w:rPr>
          <w:rFonts w:cstheme="minorHAnsi"/>
        </w:rPr>
        <w:t>–</w:t>
      </w:r>
      <w:r w:rsidR="00B95B65">
        <w:rPr>
          <w:rFonts w:cstheme="minorHAnsi"/>
        </w:rPr>
        <w:t xml:space="preserve"> </w:t>
      </w:r>
      <w:r w:rsidR="000E4705">
        <w:rPr>
          <w:rFonts w:cstheme="minorHAnsi"/>
          <w:b/>
          <w:bCs/>
        </w:rPr>
        <w:t xml:space="preserve">Společnost Schlieger zařadila do své nabídky nejmodernější fotovoltaické panely AIKO </w:t>
      </w:r>
      <w:r w:rsidR="000E4705" w:rsidRPr="0041242A">
        <w:rPr>
          <w:rFonts w:cstheme="minorHAnsi"/>
          <w:b/>
          <w:bCs/>
        </w:rPr>
        <w:t>s technologi</w:t>
      </w:r>
      <w:r w:rsidR="000E4705">
        <w:rPr>
          <w:rFonts w:cstheme="minorHAnsi"/>
          <w:b/>
          <w:bCs/>
        </w:rPr>
        <w:t>í</w:t>
      </w:r>
      <w:r w:rsidR="000E4705" w:rsidRPr="0041242A">
        <w:rPr>
          <w:rFonts w:cstheme="minorHAnsi"/>
          <w:b/>
          <w:bCs/>
        </w:rPr>
        <w:t xml:space="preserve"> ABC druhé generace</w:t>
      </w:r>
      <w:r w:rsidR="000E4705">
        <w:rPr>
          <w:rFonts w:cstheme="minorHAnsi"/>
          <w:b/>
          <w:bCs/>
        </w:rPr>
        <w:t xml:space="preserve"> a účinností vyšší až o 9 %. </w:t>
      </w:r>
      <w:r w:rsidR="005A5F89">
        <w:rPr>
          <w:rFonts w:cstheme="minorHAnsi"/>
          <w:b/>
          <w:bCs/>
        </w:rPr>
        <w:t xml:space="preserve">Posouvá tak </w:t>
      </w:r>
      <w:r w:rsidR="00015CF5">
        <w:rPr>
          <w:rFonts w:cstheme="minorHAnsi"/>
          <w:b/>
          <w:bCs/>
        </w:rPr>
        <w:t xml:space="preserve">opět </w:t>
      </w:r>
      <w:r w:rsidR="005A5F89">
        <w:rPr>
          <w:rFonts w:cstheme="minorHAnsi"/>
          <w:b/>
          <w:bCs/>
        </w:rPr>
        <w:t>c</w:t>
      </w:r>
      <w:r w:rsidR="000E4705">
        <w:rPr>
          <w:rFonts w:cstheme="minorHAnsi"/>
          <w:b/>
          <w:bCs/>
        </w:rPr>
        <w:t>elkovou efektivitu</w:t>
      </w:r>
      <w:r w:rsidR="00E14CB1">
        <w:rPr>
          <w:rFonts w:cstheme="minorHAnsi"/>
          <w:b/>
          <w:bCs/>
        </w:rPr>
        <w:t xml:space="preserve"> a vyšší finanční zisk během životnosti</w:t>
      </w:r>
      <w:r w:rsidR="000E4705">
        <w:rPr>
          <w:rFonts w:cstheme="minorHAnsi"/>
          <w:b/>
          <w:bCs/>
        </w:rPr>
        <w:t xml:space="preserve"> instalovaných systémů</w:t>
      </w:r>
      <w:r w:rsidR="00740FB9">
        <w:rPr>
          <w:rFonts w:cstheme="minorHAnsi"/>
          <w:b/>
          <w:bCs/>
        </w:rPr>
        <w:t xml:space="preserve">. V </w:t>
      </w:r>
      <w:r w:rsidR="00B32805" w:rsidRPr="00512B73">
        <w:rPr>
          <w:rFonts w:cstheme="minorHAnsi"/>
          <w:b/>
          <w:bCs/>
        </w:rPr>
        <w:t>České republice</w:t>
      </w:r>
      <w:r w:rsidR="00740FB9">
        <w:rPr>
          <w:rFonts w:cstheme="minorHAnsi"/>
          <w:b/>
          <w:bCs/>
        </w:rPr>
        <w:t xml:space="preserve">, </w:t>
      </w:r>
      <w:r w:rsidR="000E4705">
        <w:rPr>
          <w:rFonts w:cstheme="minorHAnsi"/>
          <w:b/>
          <w:bCs/>
        </w:rPr>
        <w:t>kde</w:t>
      </w:r>
      <w:r w:rsidR="00B32805" w:rsidRPr="00512B73">
        <w:rPr>
          <w:rFonts w:cstheme="minorHAnsi"/>
          <w:b/>
          <w:bCs/>
        </w:rPr>
        <w:t xml:space="preserve"> </w:t>
      </w:r>
      <w:r w:rsidR="00740FB9">
        <w:rPr>
          <w:rFonts w:cstheme="minorHAnsi"/>
          <w:b/>
          <w:bCs/>
        </w:rPr>
        <w:t>i v zimě</w:t>
      </w:r>
      <w:r w:rsidR="0021784F">
        <w:rPr>
          <w:rFonts w:cstheme="minorHAnsi"/>
          <w:b/>
          <w:bCs/>
        </w:rPr>
        <w:t xml:space="preserve"> f</w:t>
      </w:r>
      <w:r w:rsidR="0021784F" w:rsidRPr="00512B73">
        <w:rPr>
          <w:rFonts w:cstheme="minorHAnsi"/>
          <w:b/>
          <w:bCs/>
        </w:rPr>
        <w:t>otovoltaick</w:t>
      </w:r>
      <w:r w:rsidR="005A5F89">
        <w:rPr>
          <w:rFonts w:cstheme="minorHAnsi"/>
          <w:b/>
          <w:bCs/>
        </w:rPr>
        <w:t>é</w:t>
      </w:r>
      <w:r w:rsidR="0021784F" w:rsidRPr="00512B73">
        <w:rPr>
          <w:rFonts w:cstheme="minorHAnsi"/>
          <w:b/>
          <w:bCs/>
        </w:rPr>
        <w:t xml:space="preserve"> elektrárn</w:t>
      </w:r>
      <w:r w:rsidR="005A5F89">
        <w:rPr>
          <w:rFonts w:cstheme="minorHAnsi"/>
          <w:b/>
          <w:bCs/>
        </w:rPr>
        <w:t>y</w:t>
      </w:r>
      <w:r w:rsidR="0021784F" w:rsidRPr="00512B73">
        <w:rPr>
          <w:rFonts w:cstheme="minorHAnsi"/>
          <w:b/>
          <w:bCs/>
        </w:rPr>
        <w:t xml:space="preserve"> vyr</w:t>
      </w:r>
      <w:r w:rsidR="0021784F">
        <w:rPr>
          <w:rFonts w:cstheme="minorHAnsi"/>
          <w:b/>
          <w:bCs/>
        </w:rPr>
        <w:t>áb</w:t>
      </w:r>
      <w:r w:rsidR="005A5F89">
        <w:rPr>
          <w:rFonts w:cstheme="minorHAnsi"/>
          <w:b/>
          <w:bCs/>
        </w:rPr>
        <w:t>í</w:t>
      </w:r>
      <w:r w:rsidR="0021784F" w:rsidRPr="00512B73">
        <w:rPr>
          <w:rFonts w:cstheme="minorHAnsi"/>
          <w:b/>
          <w:bCs/>
        </w:rPr>
        <w:t xml:space="preserve"> elektřinu</w:t>
      </w:r>
      <w:r w:rsidR="00037FBF">
        <w:rPr>
          <w:rFonts w:cstheme="minorHAnsi"/>
          <w:b/>
          <w:bCs/>
        </w:rPr>
        <w:t xml:space="preserve"> (od listopadu do ledna přibližně</w:t>
      </w:r>
      <w:r w:rsidR="00037FBF" w:rsidRPr="00512B73">
        <w:rPr>
          <w:rFonts w:cstheme="minorHAnsi"/>
          <w:b/>
          <w:bCs/>
        </w:rPr>
        <w:t xml:space="preserve"> 1/3 </w:t>
      </w:r>
      <w:r w:rsidR="00037FBF">
        <w:rPr>
          <w:rFonts w:cstheme="minorHAnsi"/>
          <w:b/>
          <w:bCs/>
        </w:rPr>
        <w:t>oproti letním měsícům)</w:t>
      </w:r>
      <w:r w:rsidR="00740FB9">
        <w:rPr>
          <w:rFonts w:cstheme="minorHAnsi"/>
          <w:b/>
          <w:bCs/>
        </w:rPr>
        <w:t>, je vyšší účinnost panelů velmi důležitá.</w:t>
      </w:r>
    </w:p>
    <w:p w14:paraId="26F2D897" w14:textId="77777777" w:rsidR="00821E7B" w:rsidRDefault="00821E7B" w:rsidP="00843428">
      <w:pPr>
        <w:spacing w:after="0"/>
        <w:jc w:val="both"/>
        <w:rPr>
          <w:rFonts w:cstheme="minorHAnsi"/>
          <w:b/>
          <w:bCs/>
        </w:rPr>
      </w:pPr>
    </w:p>
    <w:p w14:paraId="6FA70DF8" w14:textId="1D493CD1" w:rsidR="00283509" w:rsidRPr="00804AA3" w:rsidRDefault="00015CF5" w:rsidP="00283509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Vyšší efektivita v zimě</w:t>
      </w:r>
    </w:p>
    <w:p w14:paraId="47257F4C" w14:textId="5410CB5E" w:rsidR="009B7A32" w:rsidRDefault="00542784" w:rsidP="009B7A32">
      <w:pPr>
        <w:spacing w:after="0"/>
        <w:jc w:val="both"/>
        <w:rPr>
          <w:rFonts w:cstheme="minorHAnsi"/>
        </w:rPr>
      </w:pPr>
      <w:r w:rsidRPr="00542784">
        <w:rPr>
          <w:rFonts w:cstheme="minorHAnsi"/>
        </w:rPr>
        <w:t xml:space="preserve">Nejvyššího výkonu dosahují fotovoltaické panely </w:t>
      </w:r>
      <w:r w:rsidR="00015CF5">
        <w:rPr>
          <w:rFonts w:cstheme="minorHAnsi"/>
        </w:rPr>
        <w:t xml:space="preserve">samozřejmě </w:t>
      </w:r>
      <w:r w:rsidR="00B13670">
        <w:rPr>
          <w:rFonts w:cstheme="minorHAnsi"/>
        </w:rPr>
        <w:t>za</w:t>
      </w:r>
      <w:r w:rsidRPr="00542784">
        <w:rPr>
          <w:rFonts w:cstheme="minorHAnsi"/>
        </w:rPr>
        <w:t> </w:t>
      </w:r>
      <w:r w:rsidR="00B754A0">
        <w:rPr>
          <w:rFonts w:cstheme="minorHAnsi"/>
        </w:rPr>
        <w:t>jasných a dlouhých letních dnů</w:t>
      </w:r>
      <w:r w:rsidR="004C4696">
        <w:rPr>
          <w:rFonts w:cstheme="minorHAnsi"/>
        </w:rPr>
        <w:t>, kdy je nejvíce přímého slunečního jasu</w:t>
      </w:r>
      <w:r w:rsidR="00B13670" w:rsidRPr="00C73EC6">
        <w:rPr>
          <w:rFonts w:cstheme="minorHAnsi"/>
        </w:rPr>
        <w:t>.</w:t>
      </w:r>
      <w:r w:rsidRPr="00C73EC6">
        <w:rPr>
          <w:rFonts w:cstheme="minorHAnsi"/>
        </w:rPr>
        <w:t xml:space="preserve"> V zimě, kdy je nedostatek slunečního svitu, je jejich </w:t>
      </w:r>
      <w:r w:rsidR="004C4696" w:rsidRPr="00C73EC6">
        <w:rPr>
          <w:rFonts w:cstheme="minorHAnsi"/>
        </w:rPr>
        <w:t>zisk</w:t>
      </w:r>
      <w:r w:rsidRPr="00C73EC6">
        <w:rPr>
          <w:rFonts w:cstheme="minorHAnsi"/>
        </w:rPr>
        <w:t xml:space="preserve"> z celého roku logicky nejnižší. </w:t>
      </w:r>
      <w:r w:rsidR="004C4696" w:rsidRPr="00C73EC6">
        <w:rPr>
          <w:rFonts w:cstheme="minorHAnsi"/>
        </w:rPr>
        <w:t xml:space="preserve">Nicméně </w:t>
      </w:r>
      <w:r w:rsidR="00037FBF">
        <w:rPr>
          <w:rFonts w:cstheme="minorHAnsi"/>
        </w:rPr>
        <w:t xml:space="preserve">právě </w:t>
      </w:r>
      <w:r w:rsidR="004C4696" w:rsidRPr="00C73EC6">
        <w:rPr>
          <w:rFonts w:cstheme="minorHAnsi"/>
        </w:rPr>
        <w:t>v zimě těží panely ze svoj</w:t>
      </w:r>
      <w:r w:rsidR="00037FBF">
        <w:rPr>
          <w:rFonts w:cstheme="minorHAnsi"/>
        </w:rPr>
        <w:t>í</w:t>
      </w:r>
      <w:r w:rsidR="004C4696">
        <w:rPr>
          <w:rFonts w:cstheme="minorHAnsi"/>
        </w:rPr>
        <w:t xml:space="preserve"> vyšší efektivity. </w:t>
      </w:r>
      <w:r w:rsidR="002D2399">
        <w:rPr>
          <w:rFonts w:cstheme="minorHAnsi"/>
        </w:rPr>
        <w:t>V</w:t>
      </w:r>
      <w:r w:rsidR="00804AA3" w:rsidRPr="00365403">
        <w:rPr>
          <w:rFonts w:cstheme="minorHAnsi"/>
        </w:rPr>
        <w:t xml:space="preserve">yrobí </w:t>
      </w:r>
      <w:r w:rsidR="002D2399">
        <w:rPr>
          <w:rFonts w:cstheme="minorHAnsi"/>
        </w:rPr>
        <w:t xml:space="preserve">sice </w:t>
      </w:r>
      <w:r w:rsidR="00804AA3" w:rsidRPr="00365403">
        <w:rPr>
          <w:rFonts w:cstheme="minorHAnsi"/>
        </w:rPr>
        <w:t>méně elektřiny než v</w:t>
      </w:r>
      <w:r w:rsidR="004C4696">
        <w:rPr>
          <w:rFonts w:cstheme="minorHAnsi"/>
        </w:rPr>
        <w:t> </w:t>
      </w:r>
      <w:r w:rsidR="00804AA3" w:rsidRPr="00365403">
        <w:rPr>
          <w:rFonts w:cstheme="minorHAnsi"/>
        </w:rPr>
        <w:t xml:space="preserve">létě, </w:t>
      </w:r>
      <w:r w:rsidR="004C4696">
        <w:rPr>
          <w:rFonts w:cstheme="minorHAnsi"/>
        </w:rPr>
        <w:t>ale pozitivně se u nich projevuje t</w:t>
      </w:r>
      <w:r w:rsidR="00804AA3" w:rsidRPr="00365403">
        <w:rPr>
          <w:rFonts w:cstheme="minorHAnsi"/>
        </w:rPr>
        <w:t>akzvaný záporný teplotní koeficient</w:t>
      </w:r>
      <w:r w:rsidR="003E20E0">
        <w:rPr>
          <w:rFonts w:cstheme="minorHAnsi"/>
        </w:rPr>
        <w:t>. K</w:t>
      </w:r>
      <w:r w:rsidR="003E20E0" w:rsidRPr="003E20E0">
        <w:rPr>
          <w:rFonts w:cstheme="minorHAnsi"/>
        </w:rPr>
        <w:t xml:space="preserve">dyž teplota panelu </w:t>
      </w:r>
      <w:r w:rsidR="003E20E0">
        <w:rPr>
          <w:rFonts w:cstheme="minorHAnsi"/>
        </w:rPr>
        <w:t xml:space="preserve">díky okolní teplotě </w:t>
      </w:r>
      <w:r w:rsidR="003E20E0" w:rsidRPr="003E20E0">
        <w:rPr>
          <w:rFonts w:cstheme="minorHAnsi"/>
        </w:rPr>
        <w:t xml:space="preserve">klesá, jeho výstupní napětí při stejném osvitu stoupá. </w:t>
      </w:r>
      <w:r w:rsidR="003E20E0">
        <w:rPr>
          <w:rFonts w:cstheme="minorHAnsi"/>
        </w:rPr>
        <w:t xml:space="preserve">Zjednodušeně řečeno v zimě dokáží panely </w:t>
      </w:r>
      <w:r w:rsidR="00C73EC6">
        <w:rPr>
          <w:rFonts w:cstheme="minorHAnsi"/>
        </w:rPr>
        <w:t>naopak z mála vytěžit maximu</w:t>
      </w:r>
      <w:r w:rsidR="00740FB9">
        <w:rPr>
          <w:rFonts w:cstheme="minorHAnsi"/>
        </w:rPr>
        <w:t>m</w:t>
      </w:r>
      <w:r w:rsidR="00C73EC6">
        <w:rPr>
          <w:rFonts w:cstheme="minorHAnsi"/>
        </w:rPr>
        <w:t xml:space="preserve">. </w:t>
      </w:r>
      <w:r w:rsidR="009B7A32" w:rsidRPr="00EF6F01">
        <w:rPr>
          <w:rFonts w:cstheme="minorHAnsi"/>
          <w:i/>
          <w:iCs/>
        </w:rPr>
        <w:t>„</w:t>
      </w:r>
      <w:r w:rsidR="00C33D72">
        <w:rPr>
          <w:rFonts w:cstheme="minorHAnsi"/>
          <w:i/>
          <w:iCs/>
        </w:rPr>
        <w:t>I když v</w:t>
      </w:r>
      <w:r w:rsidR="009B7A32" w:rsidRPr="00EF6F01">
        <w:rPr>
          <w:rFonts w:cstheme="minorHAnsi"/>
          <w:i/>
          <w:iCs/>
        </w:rPr>
        <w:t xml:space="preserve"> České republice můžeme </w:t>
      </w:r>
      <w:r w:rsidR="00EF6F01">
        <w:rPr>
          <w:rFonts w:cstheme="minorHAnsi"/>
          <w:i/>
          <w:iCs/>
        </w:rPr>
        <w:t xml:space="preserve">pomocí </w:t>
      </w:r>
      <w:r w:rsidR="009B7A32" w:rsidRPr="00EF6F01">
        <w:rPr>
          <w:rFonts w:cstheme="minorHAnsi"/>
          <w:i/>
          <w:iCs/>
        </w:rPr>
        <w:t>FVE vyrábět elektřinu po celý rok</w:t>
      </w:r>
      <w:r w:rsidR="00C33D72">
        <w:rPr>
          <w:rFonts w:cstheme="minorHAnsi"/>
          <w:i/>
          <w:iCs/>
        </w:rPr>
        <w:t>, celko</w:t>
      </w:r>
      <w:r w:rsidR="009B7A32" w:rsidRPr="00EF6F01">
        <w:rPr>
          <w:rFonts w:cstheme="minorHAnsi"/>
          <w:i/>
          <w:iCs/>
        </w:rPr>
        <w:t>vý výkon</w:t>
      </w:r>
      <w:r w:rsidR="00C33D72">
        <w:rPr>
          <w:rFonts w:cstheme="minorHAnsi"/>
          <w:i/>
          <w:iCs/>
        </w:rPr>
        <w:t xml:space="preserve"> elektráren</w:t>
      </w:r>
      <w:r w:rsidR="009B7A32" w:rsidRPr="00EF6F01">
        <w:rPr>
          <w:rFonts w:cstheme="minorHAnsi"/>
          <w:i/>
          <w:iCs/>
        </w:rPr>
        <w:t xml:space="preserve"> je</w:t>
      </w:r>
      <w:r w:rsidR="00C33D72">
        <w:rPr>
          <w:rFonts w:cstheme="minorHAnsi"/>
          <w:i/>
          <w:iCs/>
        </w:rPr>
        <w:t xml:space="preserve"> vždy výsledkem mnoha faktorů, z nichž jen některé můžeme </w:t>
      </w:r>
      <w:r w:rsidR="003E20E0">
        <w:rPr>
          <w:rFonts w:cstheme="minorHAnsi"/>
          <w:i/>
          <w:iCs/>
        </w:rPr>
        <w:t xml:space="preserve">plně </w:t>
      </w:r>
      <w:r w:rsidR="00C33D72">
        <w:rPr>
          <w:rFonts w:cstheme="minorHAnsi"/>
          <w:i/>
          <w:iCs/>
        </w:rPr>
        <w:t xml:space="preserve">ovlivňovat. Výběr kvalitních moderních technologií mezi tyto faktory patří. Proto jsme vsadili na </w:t>
      </w:r>
      <w:r w:rsidR="00C33D72" w:rsidRPr="00EF6F01">
        <w:rPr>
          <w:rFonts w:cstheme="minorHAnsi"/>
          <w:i/>
          <w:iCs/>
        </w:rPr>
        <w:t xml:space="preserve">panely AIKO, které </w:t>
      </w:r>
      <w:r w:rsidR="00E0272F" w:rsidRPr="00EF6F01">
        <w:rPr>
          <w:rFonts w:cstheme="minorHAnsi"/>
          <w:i/>
          <w:iCs/>
        </w:rPr>
        <w:t xml:space="preserve">díky technologii ABC </w:t>
      </w:r>
      <w:r w:rsidR="00C33D72" w:rsidRPr="00EF6F01">
        <w:rPr>
          <w:rFonts w:cstheme="minorHAnsi"/>
          <w:i/>
          <w:iCs/>
        </w:rPr>
        <w:t xml:space="preserve">dosahují o 9 % vyšší účinnosti </w:t>
      </w:r>
      <w:r w:rsidR="00E0272F" w:rsidRPr="00D1035B">
        <w:rPr>
          <w:rFonts w:cstheme="minorHAnsi"/>
          <w:i/>
          <w:iCs/>
        </w:rPr>
        <w:t>oproti běžným panelům na trhu</w:t>
      </w:r>
      <w:r w:rsidR="00E14CB1">
        <w:rPr>
          <w:rFonts w:cstheme="minorHAnsi"/>
          <w:i/>
          <w:iCs/>
        </w:rPr>
        <w:t xml:space="preserve">. Spočítali jsme, že se zákazníkům zvýší jejich finanční zisk </w:t>
      </w:r>
      <w:r w:rsidR="00B94DFA">
        <w:rPr>
          <w:rFonts w:cstheme="minorHAnsi"/>
          <w:i/>
          <w:iCs/>
        </w:rPr>
        <w:t xml:space="preserve">o více než 250 </w:t>
      </w:r>
      <w:r w:rsidR="00E14CB1">
        <w:rPr>
          <w:rFonts w:cstheme="minorHAnsi"/>
          <w:i/>
          <w:iCs/>
        </w:rPr>
        <w:t>tisíc po 30 letech provozu instalovaného systému</w:t>
      </w:r>
      <w:r w:rsidR="006F1149">
        <w:rPr>
          <w:rFonts w:cstheme="minorHAnsi"/>
          <w:i/>
          <w:iCs/>
        </w:rPr>
        <w:t>. Studii jsme provedli na rodinném domě</w:t>
      </w:r>
      <w:r w:rsidR="00B94DFA">
        <w:rPr>
          <w:rFonts w:cstheme="minorHAnsi"/>
          <w:i/>
          <w:iCs/>
        </w:rPr>
        <w:t xml:space="preserve"> z roční spotřebou 10 </w:t>
      </w:r>
      <w:proofErr w:type="spellStart"/>
      <w:r w:rsidR="00B94DFA">
        <w:rPr>
          <w:rFonts w:cstheme="minorHAnsi"/>
          <w:i/>
          <w:iCs/>
        </w:rPr>
        <w:t>MWh</w:t>
      </w:r>
      <w:proofErr w:type="spellEnd"/>
      <w:r w:rsidR="006F1149">
        <w:rPr>
          <w:rFonts w:cstheme="minorHAnsi"/>
          <w:i/>
          <w:iCs/>
        </w:rPr>
        <w:t>, kde je instalovaný fotovoltaický systém o 20 panelech</w:t>
      </w:r>
      <w:r w:rsidR="00E14CB1">
        <w:rPr>
          <w:rFonts w:cstheme="minorHAnsi"/>
          <w:i/>
          <w:iCs/>
        </w:rPr>
        <w:t>,</w:t>
      </w:r>
      <w:r w:rsidR="00C33D72">
        <w:rPr>
          <w:rFonts w:cstheme="minorHAnsi"/>
          <w:i/>
          <w:iCs/>
        </w:rPr>
        <w:t xml:space="preserve">“ </w:t>
      </w:r>
      <w:r w:rsidR="00C33D72" w:rsidRPr="00BF5F6E">
        <w:rPr>
          <w:rFonts w:cstheme="minorHAnsi"/>
        </w:rPr>
        <w:t xml:space="preserve">říká </w:t>
      </w:r>
      <w:r w:rsidR="00C33D72" w:rsidRPr="00EF6F01">
        <w:rPr>
          <w:rFonts w:cstheme="minorHAnsi"/>
          <w:b/>
          <w:bCs/>
        </w:rPr>
        <w:t>Pavel Matějovič, provozní ředitel české společnosti Schlieger</w:t>
      </w:r>
      <w:r w:rsidR="00C33D72">
        <w:rPr>
          <w:rFonts w:cstheme="minorHAnsi"/>
          <w:b/>
          <w:bCs/>
        </w:rPr>
        <w:t>.</w:t>
      </w:r>
      <w:r w:rsidR="009B7A32" w:rsidRPr="00EF6F01">
        <w:rPr>
          <w:rFonts w:cstheme="minorHAnsi"/>
          <w:i/>
          <w:iCs/>
        </w:rPr>
        <w:t xml:space="preserve"> </w:t>
      </w:r>
      <w:r w:rsidR="003E20E0">
        <w:rPr>
          <w:rFonts w:cstheme="minorHAnsi"/>
          <w:i/>
          <w:iCs/>
        </w:rPr>
        <w:t xml:space="preserve"> </w:t>
      </w:r>
    </w:p>
    <w:p w14:paraId="571476FF" w14:textId="0491531D" w:rsidR="00365403" w:rsidRPr="00365403" w:rsidRDefault="00365403" w:rsidP="00804AA3">
      <w:pPr>
        <w:spacing w:after="0"/>
        <w:jc w:val="both"/>
        <w:rPr>
          <w:rFonts w:cstheme="minorHAnsi"/>
        </w:rPr>
      </w:pPr>
    </w:p>
    <w:p w14:paraId="64C83936" w14:textId="0750CDC7" w:rsidR="00FD06C6" w:rsidRPr="0041242A" w:rsidRDefault="0041242A" w:rsidP="00843428">
      <w:pPr>
        <w:spacing w:after="0"/>
        <w:jc w:val="both"/>
        <w:rPr>
          <w:rFonts w:cstheme="minorHAnsi"/>
          <w:b/>
          <w:bCs/>
        </w:rPr>
      </w:pPr>
      <w:r w:rsidRPr="0041242A">
        <w:rPr>
          <w:rFonts w:cstheme="minorHAnsi"/>
          <w:b/>
          <w:bCs/>
        </w:rPr>
        <w:t>Nové p</w:t>
      </w:r>
      <w:r w:rsidR="00E52031" w:rsidRPr="0041242A">
        <w:rPr>
          <w:rFonts w:cstheme="minorHAnsi"/>
          <w:b/>
          <w:bCs/>
        </w:rPr>
        <w:t>anely AIKO s technologii ABC druhé generace</w:t>
      </w:r>
    </w:p>
    <w:p w14:paraId="4D0CB472" w14:textId="6E551A2B" w:rsidR="002A24E6" w:rsidRPr="002A24E6" w:rsidRDefault="002A24E6" w:rsidP="002A24E6">
      <w:pPr>
        <w:spacing w:after="0"/>
        <w:jc w:val="both"/>
        <w:rPr>
          <w:rFonts w:cstheme="minorHAnsi"/>
        </w:rPr>
      </w:pPr>
      <w:r w:rsidRPr="002A24E6">
        <w:rPr>
          <w:rFonts w:cstheme="minorHAnsi"/>
        </w:rPr>
        <w:t xml:space="preserve">AIKO </w:t>
      </w:r>
      <w:r w:rsidR="007A00EA">
        <w:rPr>
          <w:rFonts w:cstheme="minorHAnsi"/>
        </w:rPr>
        <w:t>p</w:t>
      </w:r>
      <w:r>
        <w:rPr>
          <w:rFonts w:cstheme="minorHAnsi"/>
        </w:rPr>
        <w:t xml:space="preserve">anely </w:t>
      </w:r>
      <w:r w:rsidRPr="002A24E6">
        <w:rPr>
          <w:rFonts w:cstheme="minorHAnsi"/>
        </w:rPr>
        <w:t>přináší nejmodernější</w:t>
      </w:r>
      <w:r>
        <w:rPr>
          <w:rFonts w:cstheme="minorHAnsi"/>
        </w:rPr>
        <w:t xml:space="preserve"> </w:t>
      </w:r>
      <w:r w:rsidRPr="002A24E6">
        <w:rPr>
          <w:rFonts w:cstheme="minorHAnsi"/>
        </w:rPr>
        <w:t>technologii ABC</w:t>
      </w:r>
      <w:r>
        <w:rPr>
          <w:rFonts w:cstheme="minorHAnsi"/>
        </w:rPr>
        <w:t xml:space="preserve">, </w:t>
      </w:r>
      <w:r w:rsidR="00EF6F01">
        <w:rPr>
          <w:rFonts w:cstheme="minorHAnsi"/>
        </w:rPr>
        <w:t>u které</w:t>
      </w:r>
      <w:r>
        <w:rPr>
          <w:rFonts w:cstheme="minorHAnsi"/>
        </w:rPr>
        <w:t xml:space="preserve"> je</w:t>
      </w:r>
      <w:r w:rsidRPr="002A24E6">
        <w:rPr>
          <w:rFonts w:cstheme="minorHAnsi"/>
        </w:rPr>
        <w:t xml:space="preserve"> </w:t>
      </w:r>
      <w:r>
        <w:rPr>
          <w:rFonts w:cstheme="minorHAnsi"/>
        </w:rPr>
        <w:t>d</w:t>
      </w:r>
      <w:r w:rsidRPr="002A24E6">
        <w:rPr>
          <w:rFonts w:cstheme="minorHAnsi"/>
        </w:rPr>
        <w:t>rátěná mřížka s</w:t>
      </w:r>
      <w:r>
        <w:rPr>
          <w:rFonts w:cstheme="minorHAnsi"/>
        </w:rPr>
        <w:t> </w:t>
      </w:r>
      <w:r w:rsidRPr="002A24E6">
        <w:rPr>
          <w:rFonts w:cstheme="minorHAnsi"/>
        </w:rPr>
        <w:t>kontakty</w:t>
      </w:r>
      <w:r>
        <w:rPr>
          <w:rFonts w:cstheme="minorHAnsi"/>
        </w:rPr>
        <w:t xml:space="preserve"> </w:t>
      </w:r>
      <w:r w:rsidRPr="002A24E6">
        <w:rPr>
          <w:rFonts w:cstheme="minorHAnsi"/>
        </w:rPr>
        <w:t>(proudovými sběrači) přesunuta z povrchu článku</w:t>
      </w:r>
      <w:r>
        <w:rPr>
          <w:rFonts w:cstheme="minorHAnsi"/>
        </w:rPr>
        <w:t xml:space="preserve"> </w:t>
      </w:r>
      <w:r w:rsidRPr="002A24E6">
        <w:rPr>
          <w:rFonts w:cstheme="minorHAnsi"/>
        </w:rPr>
        <w:t>na zadní stranu. Tím je zajištěna větší účinná plocha</w:t>
      </w:r>
      <w:r>
        <w:rPr>
          <w:rFonts w:cstheme="minorHAnsi"/>
        </w:rPr>
        <w:t xml:space="preserve"> </w:t>
      </w:r>
      <w:r w:rsidRPr="002A24E6">
        <w:rPr>
          <w:rFonts w:cstheme="minorHAnsi"/>
        </w:rPr>
        <w:t>pro dopadající sluneční paprsky.</w:t>
      </w:r>
    </w:p>
    <w:p w14:paraId="681F0F8F" w14:textId="6E441BE0" w:rsidR="002A24E6" w:rsidRPr="002A24E6" w:rsidRDefault="002A24E6" w:rsidP="00713F2A">
      <w:pPr>
        <w:spacing w:after="0"/>
        <w:jc w:val="both"/>
        <w:rPr>
          <w:rFonts w:cstheme="minorHAnsi"/>
        </w:rPr>
      </w:pPr>
      <w:r w:rsidRPr="002A24E6">
        <w:rPr>
          <w:rFonts w:cstheme="minorHAnsi"/>
        </w:rPr>
        <w:t>Panely AIKO jso</w:t>
      </w:r>
      <w:r w:rsidR="00EF6F01">
        <w:rPr>
          <w:rFonts w:cstheme="minorHAnsi"/>
        </w:rPr>
        <w:t>u</w:t>
      </w:r>
      <w:r>
        <w:rPr>
          <w:rFonts w:cstheme="minorHAnsi"/>
        </w:rPr>
        <w:t xml:space="preserve"> </w:t>
      </w:r>
      <w:r w:rsidRPr="002A24E6">
        <w:rPr>
          <w:rFonts w:cstheme="minorHAnsi"/>
        </w:rPr>
        <w:t>účinnější až o 9 %* díky nulovému stínění</w:t>
      </w:r>
      <w:r>
        <w:rPr>
          <w:rFonts w:cstheme="minorHAnsi"/>
        </w:rPr>
        <w:t xml:space="preserve"> </w:t>
      </w:r>
      <w:r w:rsidRPr="002A24E6">
        <w:rPr>
          <w:rFonts w:cstheme="minorHAnsi"/>
        </w:rPr>
        <w:t>drátěnou mřížkou, která je na povrchu běžných panelů.</w:t>
      </w:r>
      <w:r>
        <w:rPr>
          <w:rFonts w:cstheme="minorHAnsi"/>
        </w:rPr>
        <w:t xml:space="preserve"> </w:t>
      </w:r>
      <w:r w:rsidRPr="002A24E6">
        <w:rPr>
          <w:rFonts w:cstheme="minorHAnsi"/>
        </w:rPr>
        <w:t>Panely zachytí více sluneční energie na stejné ploše a</w:t>
      </w:r>
      <w:r>
        <w:rPr>
          <w:rFonts w:cstheme="minorHAnsi"/>
        </w:rPr>
        <w:t xml:space="preserve"> </w:t>
      </w:r>
      <w:r w:rsidRPr="002A24E6">
        <w:rPr>
          <w:rFonts w:cstheme="minorHAnsi"/>
        </w:rPr>
        <w:t>vyrobí tak více za stejný čas.</w:t>
      </w:r>
      <w:r w:rsidR="00EF6F01">
        <w:rPr>
          <w:rFonts w:cstheme="minorHAnsi"/>
        </w:rPr>
        <w:t xml:space="preserve"> </w:t>
      </w:r>
      <w:r w:rsidR="00146BB7">
        <w:rPr>
          <w:rFonts w:cstheme="minorHAnsi"/>
        </w:rPr>
        <w:t xml:space="preserve"> </w:t>
      </w:r>
      <w:r w:rsidR="00146BB7" w:rsidRPr="00146BB7">
        <w:rPr>
          <w:rFonts w:cstheme="minorHAnsi"/>
        </w:rPr>
        <w:t>Vylepšený teplotní koeficient (</w:t>
      </w:r>
      <w:proofErr w:type="spellStart"/>
      <w:r w:rsidR="00146BB7" w:rsidRPr="00146BB7">
        <w:rPr>
          <w:rFonts w:cstheme="minorHAnsi"/>
        </w:rPr>
        <w:t>Pmax</w:t>
      </w:r>
      <w:proofErr w:type="spellEnd"/>
      <w:r w:rsidR="00146BB7" w:rsidRPr="00146BB7">
        <w:rPr>
          <w:rFonts w:cstheme="minorHAnsi"/>
        </w:rPr>
        <w:t>) –0,26 %/1 °C (i) zajišťuje menší ztráty výroby a větší stabilitu v horkých dnech.</w:t>
      </w:r>
      <w:r w:rsidR="00146BB7">
        <w:rPr>
          <w:rFonts w:cstheme="minorHAnsi"/>
        </w:rPr>
        <w:t xml:space="preserve"> Takže s novou technologií ABC mají panely </w:t>
      </w:r>
      <w:r w:rsidR="00146BB7" w:rsidRPr="00146BB7">
        <w:rPr>
          <w:rFonts w:cstheme="minorHAnsi"/>
        </w:rPr>
        <w:t xml:space="preserve">AIKO vyšší účinnost výroby až o </w:t>
      </w:r>
      <w:r w:rsidR="00D85872">
        <w:rPr>
          <w:rFonts w:cstheme="minorHAnsi"/>
        </w:rPr>
        <w:t>4,7</w:t>
      </w:r>
      <w:r w:rsidR="00146BB7" w:rsidRPr="00146BB7">
        <w:rPr>
          <w:rFonts w:cstheme="minorHAnsi"/>
        </w:rPr>
        <w:t xml:space="preserve"> %</w:t>
      </w:r>
      <w:r w:rsidR="00D1035B">
        <w:rPr>
          <w:rFonts w:cstheme="minorHAnsi"/>
        </w:rPr>
        <w:t>**</w:t>
      </w:r>
      <w:r w:rsidR="00146BB7" w:rsidRPr="00146BB7">
        <w:rPr>
          <w:rFonts w:cstheme="minorHAnsi"/>
        </w:rPr>
        <w:t xml:space="preserve"> při letních teplotách nad 25 °C. </w:t>
      </w:r>
      <w:r>
        <w:rPr>
          <w:rFonts w:cstheme="minorHAnsi"/>
        </w:rPr>
        <w:t>P</w:t>
      </w:r>
      <w:r w:rsidRPr="002A24E6">
        <w:rPr>
          <w:rFonts w:cstheme="minorHAnsi"/>
        </w:rPr>
        <w:t>ři částečném zastínění</w:t>
      </w:r>
      <w:r>
        <w:rPr>
          <w:rFonts w:cstheme="minorHAnsi"/>
        </w:rPr>
        <w:t xml:space="preserve"> </w:t>
      </w:r>
      <w:r w:rsidRPr="002A24E6">
        <w:rPr>
          <w:rFonts w:cstheme="minorHAnsi"/>
        </w:rPr>
        <w:t>AIKO</w:t>
      </w:r>
      <w:r>
        <w:rPr>
          <w:rFonts w:cstheme="minorHAnsi"/>
        </w:rPr>
        <w:t xml:space="preserve"> </w:t>
      </w:r>
      <w:r w:rsidRPr="002A24E6">
        <w:rPr>
          <w:rFonts w:cstheme="minorHAnsi"/>
        </w:rPr>
        <w:t xml:space="preserve">ABC </w:t>
      </w:r>
      <w:r w:rsidR="00E0272F">
        <w:rPr>
          <w:rFonts w:cstheme="minorHAnsi"/>
        </w:rPr>
        <w:t>jednoznačně excelují. V</w:t>
      </w:r>
      <w:r w:rsidR="00E0272F" w:rsidRPr="002A24E6">
        <w:rPr>
          <w:rFonts w:cstheme="minorHAnsi"/>
        </w:rPr>
        <w:t xml:space="preserve">yužívají </w:t>
      </w:r>
      <w:r w:rsidRPr="002A24E6">
        <w:rPr>
          <w:rFonts w:cstheme="minorHAnsi"/>
        </w:rPr>
        <w:t>vlastní optimalizaci</w:t>
      </w:r>
      <w:r w:rsidR="00EF6F01">
        <w:rPr>
          <w:rFonts w:cstheme="minorHAnsi"/>
        </w:rPr>
        <w:t xml:space="preserve">, která </w:t>
      </w:r>
      <w:r w:rsidR="00E0272F">
        <w:rPr>
          <w:rFonts w:cstheme="minorHAnsi"/>
        </w:rPr>
        <w:t xml:space="preserve">panelům </w:t>
      </w:r>
      <w:r w:rsidR="00EF6F01">
        <w:rPr>
          <w:rFonts w:cstheme="minorHAnsi"/>
        </w:rPr>
        <w:t>umožňuje</w:t>
      </w:r>
      <w:r w:rsidRPr="002A24E6">
        <w:rPr>
          <w:rFonts w:cstheme="minorHAnsi"/>
        </w:rPr>
        <w:t xml:space="preserve"> stále vyrábět až 90 %**</w:t>
      </w:r>
      <w:r w:rsidR="00D1035B">
        <w:rPr>
          <w:rFonts w:cstheme="minorHAnsi"/>
        </w:rPr>
        <w:t>*</w:t>
      </w:r>
      <w:r w:rsidRPr="002A24E6">
        <w:rPr>
          <w:rFonts w:cstheme="minorHAnsi"/>
        </w:rPr>
        <w:t xml:space="preserve"> elektrické</w:t>
      </w:r>
      <w:r w:rsidR="005C672F">
        <w:rPr>
          <w:rFonts w:cstheme="minorHAnsi"/>
        </w:rPr>
        <w:t xml:space="preserve"> </w:t>
      </w:r>
      <w:r w:rsidR="00146BB7">
        <w:rPr>
          <w:rFonts w:cstheme="minorHAnsi"/>
        </w:rPr>
        <w:t>e</w:t>
      </w:r>
      <w:r w:rsidRPr="002A24E6">
        <w:rPr>
          <w:rFonts w:cstheme="minorHAnsi"/>
        </w:rPr>
        <w:t>nergie</w:t>
      </w:r>
      <w:r w:rsidR="00EF6F01">
        <w:rPr>
          <w:rFonts w:cstheme="minorHAnsi"/>
        </w:rPr>
        <w:t xml:space="preserve"> i v situaci, kdy</w:t>
      </w:r>
      <w:r w:rsidRPr="002A24E6">
        <w:rPr>
          <w:rFonts w:cstheme="minorHAnsi"/>
        </w:rPr>
        <w:t xml:space="preserve"> běžné panely na trhu už téměř</w:t>
      </w:r>
      <w:r>
        <w:rPr>
          <w:rFonts w:cstheme="minorHAnsi"/>
        </w:rPr>
        <w:t xml:space="preserve"> </w:t>
      </w:r>
      <w:r w:rsidRPr="002A24E6">
        <w:rPr>
          <w:rFonts w:cstheme="minorHAnsi"/>
        </w:rPr>
        <w:t>nevyrábějí.</w:t>
      </w:r>
      <w:r>
        <w:rPr>
          <w:rFonts w:cstheme="minorHAnsi"/>
        </w:rPr>
        <w:t xml:space="preserve"> </w:t>
      </w:r>
      <w:r w:rsidRPr="002A24E6">
        <w:rPr>
          <w:rFonts w:cstheme="minorHAnsi"/>
        </w:rPr>
        <w:t>Zastíněný článek</w:t>
      </w:r>
      <w:r>
        <w:rPr>
          <w:rFonts w:cstheme="minorHAnsi"/>
        </w:rPr>
        <w:t xml:space="preserve"> </w:t>
      </w:r>
      <w:r w:rsidRPr="002A24E6">
        <w:rPr>
          <w:rFonts w:cstheme="minorHAnsi"/>
        </w:rPr>
        <w:t xml:space="preserve">panelu ABC se </w:t>
      </w:r>
      <w:r>
        <w:rPr>
          <w:rFonts w:cstheme="minorHAnsi"/>
        </w:rPr>
        <w:t xml:space="preserve">také </w:t>
      </w:r>
      <w:r w:rsidRPr="002A24E6">
        <w:rPr>
          <w:rFonts w:cstheme="minorHAnsi"/>
        </w:rPr>
        <w:t>výrazně méně přehřívá než běžné</w:t>
      </w:r>
      <w:r>
        <w:rPr>
          <w:rFonts w:cstheme="minorHAnsi"/>
        </w:rPr>
        <w:t xml:space="preserve"> </w:t>
      </w:r>
      <w:r w:rsidRPr="002A24E6">
        <w:rPr>
          <w:rFonts w:cstheme="minorHAnsi"/>
        </w:rPr>
        <w:t>panely na trhu***</w:t>
      </w:r>
      <w:r w:rsidR="00D1035B">
        <w:rPr>
          <w:rFonts w:cstheme="minorHAnsi"/>
        </w:rPr>
        <w:t>*</w:t>
      </w:r>
      <w:r w:rsidRPr="002A24E6">
        <w:rPr>
          <w:rFonts w:cstheme="minorHAnsi"/>
        </w:rPr>
        <w:t xml:space="preserve">. Tím je zajištěn menší pokles </w:t>
      </w:r>
      <w:r w:rsidR="00EF6F01">
        <w:rPr>
          <w:rFonts w:cstheme="minorHAnsi"/>
        </w:rPr>
        <w:t xml:space="preserve">jeho </w:t>
      </w:r>
      <w:r w:rsidRPr="002A24E6">
        <w:rPr>
          <w:rFonts w:cstheme="minorHAnsi"/>
        </w:rPr>
        <w:t>účinnosti</w:t>
      </w:r>
      <w:r w:rsidR="00713F2A">
        <w:rPr>
          <w:rFonts w:cstheme="minorHAnsi"/>
        </w:rPr>
        <w:t xml:space="preserve"> a </w:t>
      </w:r>
      <w:r w:rsidRPr="002A24E6">
        <w:rPr>
          <w:rFonts w:cstheme="minorHAnsi"/>
        </w:rPr>
        <w:t xml:space="preserve">udržen </w:t>
      </w:r>
      <w:r w:rsidR="00EF6F01">
        <w:rPr>
          <w:rFonts w:cstheme="minorHAnsi"/>
        </w:rPr>
        <w:t xml:space="preserve">jeho </w:t>
      </w:r>
      <w:r w:rsidRPr="002A24E6">
        <w:rPr>
          <w:rFonts w:cstheme="minorHAnsi"/>
        </w:rPr>
        <w:t>stabilní výkon.</w:t>
      </w:r>
      <w:r w:rsidR="00713F2A">
        <w:rPr>
          <w:rFonts w:cstheme="minorHAnsi"/>
        </w:rPr>
        <w:t xml:space="preserve"> Na panely AIKO ABC je </w:t>
      </w:r>
      <w:r w:rsidR="00E0272F">
        <w:rPr>
          <w:rFonts w:cstheme="minorHAnsi"/>
        </w:rPr>
        <w:t xml:space="preserve">navíc </w:t>
      </w:r>
      <w:r w:rsidR="00713F2A">
        <w:rPr>
          <w:rFonts w:cstheme="minorHAnsi"/>
        </w:rPr>
        <w:t xml:space="preserve">poskytována </w:t>
      </w:r>
      <w:r w:rsidR="00713F2A" w:rsidRPr="00713F2A">
        <w:rPr>
          <w:rFonts w:cstheme="minorHAnsi"/>
        </w:rPr>
        <w:t>extrémně dlouh</w:t>
      </w:r>
      <w:r w:rsidR="00713F2A">
        <w:rPr>
          <w:rFonts w:cstheme="minorHAnsi"/>
        </w:rPr>
        <w:t>á</w:t>
      </w:r>
      <w:r w:rsidR="00713F2A" w:rsidRPr="00713F2A">
        <w:rPr>
          <w:rFonts w:cstheme="minorHAnsi"/>
        </w:rPr>
        <w:t xml:space="preserve"> záruk</w:t>
      </w:r>
      <w:r w:rsidR="00713F2A">
        <w:rPr>
          <w:rFonts w:cstheme="minorHAnsi"/>
        </w:rPr>
        <w:t>a</w:t>
      </w:r>
      <w:r w:rsidR="00713F2A" w:rsidRPr="00713F2A">
        <w:rPr>
          <w:rFonts w:cstheme="minorHAnsi"/>
        </w:rPr>
        <w:t xml:space="preserve"> 30 let při zachování alespoň 88,85 % výkonu</w:t>
      </w:r>
      <w:r w:rsidR="00713F2A">
        <w:rPr>
          <w:rFonts w:cstheme="minorHAnsi"/>
        </w:rPr>
        <w:t xml:space="preserve">, společně s </w:t>
      </w:r>
      <w:r w:rsidR="00713F2A" w:rsidRPr="00713F2A">
        <w:rPr>
          <w:rFonts w:cstheme="minorHAnsi"/>
        </w:rPr>
        <w:t>25let</w:t>
      </w:r>
      <w:r w:rsidR="00713F2A">
        <w:rPr>
          <w:rFonts w:cstheme="minorHAnsi"/>
        </w:rPr>
        <w:t>ou zárukou</w:t>
      </w:r>
      <w:r w:rsidR="00713F2A" w:rsidRPr="00713F2A">
        <w:rPr>
          <w:rFonts w:cstheme="minorHAnsi"/>
        </w:rPr>
        <w:t xml:space="preserve"> na mechanické části panelů.</w:t>
      </w:r>
    </w:p>
    <w:p w14:paraId="3328D075" w14:textId="77777777" w:rsidR="00542784" w:rsidRDefault="00542784" w:rsidP="006638E8">
      <w:pPr>
        <w:spacing w:after="0"/>
        <w:jc w:val="both"/>
        <w:rPr>
          <w:rFonts w:cstheme="minorHAnsi"/>
        </w:rPr>
      </w:pPr>
    </w:p>
    <w:p w14:paraId="54EC5794" w14:textId="77777777" w:rsidR="002A24E6" w:rsidRDefault="002A24E6" w:rsidP="002A24E6">
      <w:pPr>
        <w:spacing w:after="0"/>
        <w:jc w:val="both"/>
        <w:rPr>
          <w:rFonts w:cstheme="minorHAnsi"/>
          <w:sz w:val="16"/>
          <w:szCs w:val="16"/>
        </w:rPr>
      </w:pPr>
      <w:r w:rsidRPr="002A24E6">
        <w:rPr>
          <w:rFonts w:cstheme="minorHAnsi"/>
          <w:sz w:val="16"/>
          <w:szCs w:val="16"/>
        </w:rPr>
        <w:t>*Srovnání účinnost panelu AIKO s technologií ABC (22,3 %) a panelu s technologií PERC (20,1 %) při stejném výkonu 445 Wp obou panelů. Rozměr panelu PERC je při srovnatelném výkonu větší (2110*1050 mm) a na střechu jich umístíte menší počet při omezené ploše střechy.</w:t>
      </w:r>
    </w:p>
    <w:p w14:paraId="5C2F87F3" w14:textId="45EE51F7" w:rsidR="00D1035B" w:rsidRPr="002A24E6" w:rsidRDefault="00D1035B" w:rsidP="002A24E6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</w:t>
      </w:r>
      <w:r w:rsidRPr="00D1035B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1035B">
        <w:rPr>
          <w:rFonts w:cstheme="minorHAnsi"/>
          <w:sz w:val="16"/>
          <w:szCs w:val="16"/>
        </w:rPr>
        <w:t xml:space="preserve">Vyšší účinnost panelů AIKO s technologií  ABC </w:t>
      </w:r>
      <w:r w:rsidR="00D85872">
        <w:rPr>
          <w:rFonts w:cstheme="minorHAnsi"/>
          <w:sz w:val="16"/>
          <w:szCs w:val="16"/>
        </w:rPr>
        <w:t>(</w:t>
      </w:r>
      <w:proofErr w:type="spellStart"/>
      <w:r w:rsidR="00D85872">
        <w:rPr>
          <w:rFonts w:cstheme="minorHAnsi"/>
          <w:sz w:val="16"/>
          <w:szCs w:val="16"/>
        </w:rPr>
        <w:t>Pmax</w:t>
      </w:r>
      <w:proofErr w:type="spellEnd"/>
      <w:r w:rsidR="00D85872">
        <w:rPr>
          <w:rFonts w:cstheme="minorHAnsi"/>
          <w:sz w:val="16"/>
          <w:szCs w:val="16"/>
        </w:rPr>
        <w:t xml:space="preserve"> -0,26 %) </w:t>
      </w:r>
      <w:r w:rsidRPr="00D1035B">
        <w:rPr>
          <w:rFonts w:cstheme="minorHAnsi"/>
          <w:sz w:val="16"/>
          <w:szCs w:val="16"/>
        </w:rPr>
        <w:t>ve srovnání s běžnými panely na trhu s technologií PERC</w:t>
      </w:r>
      <w:r w:rsidR="00D85872">
        <w:rPr>
          <w:rFonts w:cstheme="minorHAnsi"/>
          <w:sz w:val="16"/>
          <w:szCs w:val="16"/>
        </w:rPr>
        <w:t xml:space="preserve"> (</w:t>
      </w:r>
      <w:proofErr w:type="spellStart"/>
      <w:r w:rsidR="00D85872">
        <w:rPr>
          <w:rFonts w:cstheme="minorHAnsi"/>
          <w:sz w:val="16"/>
          <w:szCs w:val="16"/>
        </w:rPr>
        <w:t>Pmax</w:t>
      </w:r>
      <w:proofErr w:type="spellEnd"/>
      <w:r w:rsidR="00D85872">
        <w:rPr>
          <w:rFonts w:cstheme="minorHAnsi"/>
          <w:sz w:val="16"/>
          <w:szCs w:val="16"/>
        </w:rPr>
        <w:t xml:space="preserve"> -0,36 %)</w:t>
      </w:r>
      <w:r w:rsidR="007133AD">
        <w:rPr>
          <w:rFonts w:cstheme="minorHAnsi"/>
          <w:sz w:val="16"/>
          <w:szCs w:val="16"/>
        </w:rPr>
        <w:t xml:space="preserve"> při </w:t>
      </w:r>
      <w:r w:rsidR="0004050D">
        <w:rPr>
          <w:rFonts w:cstheme="minorHAnsi"/>
          <w:sz w:val="16"/>
          <w:szCs w:val="16"/>
        </w:rPr>
        <w:t xml:space="preserve">provozní </w:t>
      </w:r>
      <w:r w:rsidR="007133AD">
        <w:rPr>
          <w:rFonts w:cstheme="minorHAnsi"/>
          <w:sz w:val="16"/>
          <w:szCs w:val="16"/>
        </w:rPr>
        <w:t xml:space="preserve">teplotě </w:t>
      </w:r>
      <w:r w:rsidR="00D85872">
        <w:rPr>
          <w:rFonts w:cstheme="minorHAnsi"/>
          <w:sz w:val="16"/>
          <w:szCs w:val="16"/>
        </w:rPr>
        <w:t xml:space="preserve">panelu </w:t>
      </w:r>
      <w:r w:rsidR="007133AD">
        <w:rPr>
          <w:rFonts w:cstheme="minorHAnsi"/>
          <w:sz w:val="16"/>
          <w:szCs w:val="16"/>
        </w:rPr>
        <w:t xml:space="preserve">80 </w:t>
      </w:r>
      <w:r w:rsidR="007133AD" w:rsidRPr="007133AD">
        <w:rPr>
          <w:rFonts w:cstheme="minorHAnsi"/>
          <w:sz w:val="16"/>
          <w:szCs w:val="16"/>
        </w:rPr>
        <w:t>°C</w:t>
      </w:r>
      <w:r w:rsidRPr="00D1035B">
        <w:rPr>
          <w:rFonts w:cstheme="minorHAnsi"/>
          <w:sz w:val="16"/>
          <w:szCs w:val="16"/>
        </w:rPr>
        <w:t xml:space="preserve">. Teplotní koeficient </w:t>
      </w:r>
      <w:proofErr w:type="spellStart"/>
      <w:r w:rsidRPr="00D1035B">
        <w:rPr>
          <w:rFonts w:cstheme="minorHAnsi"/>
          <w:sz w:val="16"/>
          <w:szCs w:val="16"/>
        </w:rPr>
        <w:t>Pmax</w:t>
      </w:r>
      <w:proofErr w:type="spellEnd"/>
      <w:r w:rsidRPr="00D1035B">
        <w:rPr>
          <w:rFonts w:cstheme="minorHAnsi"/>
          <w:sz w:val="16"/>
          <w:szCs w:val="16"/>
        </w:rPr>
        <w:t xml:space="preserve"> určuje procentuální snížení výkonu panelu s každým stupněm </w:t>
      </w:r>
      <w:proofErr w:type="spellStart"/>
      <w:r w:rsidRPr="00D1035B">
        <w:rPr>
          <w:rFonts w:cstheme="minorHAnsi"/>
          <w:sz w:val="16"/>
          <w:szCs w:val="16"/>
        </w:rPr>
        <w:t>Celcia</w:t>
      </w:r>
      <w:proofErr w:type="spellEnd"/>
      <w:r w:rsidRPr="00D1035B">
        <w:rPr>
          <w:rFonts w:cstheme="minorHAnsi"/>
          <w:sz w:val="16"/>
          <w:szCs w:val="16"/>
        </w:rPr>
        <w:t xml:space="preserve"> (%/°C) při zvýšení teploty nad 25 °C.</w:t>
      </w:r>
    </w:p>
    <w:p w14:paraId="60B7586E" w14:textId="033884DE" w:rsidR="002A24E6" w:rsidRPr="002A24E6" w:rsidRDefault="002A24E6" w:rsidP="002A24E6">
      <w:pPr>
        <w:spacing w:after="0"/>
        <w:jc w:val="both"/>
        <w:rPr>
          <w:rFonts w:cstheme="minorHAnsi"/>
          <w:sz w:val="16"/>
          <w:szCs w:val="16"/>
        </w:rPr>
      </w:pPr>
      <w:r w:rsidRPr="002A24E6">
        <w:rPr>
          <w:rFonts w:cstheme="minorHAnsi"/>
          <w:sz w:val="16"/>
          <w:szCs w:val="16"/>
        </w:rPr>
        <w:t>**</w:t>
      </w:r>
      <w:r w:rsidR="00D1035B">
        <w:rPr>
          <w:rFonts w:cstheme="minorHAnsi"/>
          <w:sz w:val="16"/>
          <w:szCs w:val="16"/>
        </w:rPr>
        <w:t>*</w:t>
      </w:r>
      <w:r w:rsidRPr="002A24E6">
        <w:rPr>
          <w:rFonts w:cstheme="minorHAnsi"/>
          <w:sz w:val="16"/>
          <w:szCs w:val="16"/>
        </w:rPr>
        <w:t xml:space="preserve">Testované srovnání napětí panelu s technologií ABC a panelu s technologií </w:t>
      </w:r>
      <w:proofErr w:type="spellStart"/>
      <w:r w:rsidRPr="002A24E6">
        <w:rPr>
          <w:rFonts w:cstheme="minorHAnsi"/>
          <w:sz w:val="16"/>
          <w:szCs w:val="16"/>
        </w:rPr>
        <w:t>TOPCon</w:t>
      </w:r>
      <w:proofErr w:type="spellEnd"/>
      <w:r w:rsidRPr="002A24E6">
        <w:rPr>
          <w:rFonts w:cstheme="minorHAnsi"/>
          <w:sz w:val="16"/>
          <w:szCs w:val="16"/>
        </w:rPr>
        <w:t xml:space="preserve"> při zastínění stejných 4 článků na obou panelech při shodných osvitových podmínkách.</w:t>
      </w:r>
    </w:p>
    <w:p w14:paraId="737BF4F3" w14:textId="6DC4D413" w:rsidR="00542784" w:rsidRPr="002A24E6" w:rsidRDefault="002A24E6" w:rsidP="002A24E6">
      <w:pPr>
        <w:spacing w:after="0"/>
        <w:jc w:val="both"/>
        <w:rPr>
          <w:rFonts w:cstheme="minorHAnsi"/>
          <w:sz w:val="16"/>
          <w:szCs w:val="16"/>
        </w:rPr>
      </w:pPr>
      <w:r w:rsidRPr="002A24E6">
        <w:rPr>
          <w:rFonts w:cstheme="minorHAnsi"/>
          <w:sz w:val="16"/>
          <w:szCs w:val="16"/>
        </w:rPr>
        <w:t>***</w:t>
      </w:r>
      <w:r w:rsidR="00D1035B">
        <w:rPr>
          <w:rFonts w:cstheme="minorHAnsi"/>
          <w:sz w:val="16"/>
          <w:szCs w:val="16"/>
        </w:rPr>
        <w:t>*</w:t>
      </w:r>
      <w:r w:rsidRPr="002A24E6">
        <w:rPr>
          <w:rFonts w:cstheme="minorHAnsi"/>
          <w:sz w:val="16"/>
          <w:szCs w:val="16"/>
        </w:rPr>
        <w:t xml:space="preserve">Testované srovnání teploty zastíněného článku s technologií ABC (101,3 °C) a článku s technologií </w:t>
      </w:r>
      <w:proofErr w:type="spellStart"/>
      <w:r w:rsidRPr="002A24E6">
        <w:rPr>
          <w:rFonts w:cstheme="minorHAnsi"/>
          <w:sz w:val="16"/>
          <w:szCs w:val="16"/>
        </w:rPr>
        <w:t>TOPCon</w:t>
      </w:r>
      <w:proofErr w:type="spellEnd"/>
      <w:r w:rsidRPr="002A24E6">
        <w:rPr>
          <w:rFonts w:cstheme="minorHAnsi"/>
          <w:sz w:val="16"/>
          <w:szCs w:val="16"/>
        </w:rPr>
        <w:t xml:space="preserve"> (146,9 °C) po jedné hodině od statického zastínění při shodných osvitových podmínkách.</w:t>
      </w:r>
    </w:p>
    <w:p w14:paraId="0BAD28CC" w14:textId="77777777" w:rsidR="00542784" w:rsidRPr="002A24E6" w:rsidRDefault="00542784" w:rsidP="006638E8">
      <w:pPr>
        <w:spacing w:after="0"/>
        <w:jc w:val="both"/>
        <w:rPr>
          <w:rFonts w:cstheme="minorHAnsi"/>
          <w:sz w:val="16"/>
          <w:szCs w:val="16"/>
        </w:rPr>
      </w:pPr>
    </w:p>
    <w:p w14:paraId="420868F9" w14:textId="77777777" w:rsidR="00542784" w:rsidRDefault="00542784" w:rsidP="006638E8">
      <w:pPr>
        <w:spacing w:after="0"/>
        <w:jc w:val="both"/>
        <w:rPr>
          <w:rFonts w:cstheme="minorHAnsi"/>
        </w:rPr>
      </w:pPr>
    </w:p>
    <w:p w14:paraId="7200B522" w14:textId="7623A6F3" w:rsidR="00E64B95" w:rsidRDefault="000A093E">
      <w:pPr>
        <w:spacing w:after="0"/>
        <w:jc w:val="center"/>
        <w:rPr>
          <w:b/>
        </w:rPr>
      </w:pPr>
      <w:r w:rsidRPr="000E7D8C">
        <w:rPr>
          <w:b/>
        </w:rPr>
        <w:t>###</w:t>
      </w:r>
    </w:p>
    <w:p w14:paraId="50C8A692" w14:textId="77777777" w:rsidR="00E64B95" w:rsidRDefault="00E64B95">
      <w:pPr>
        <w:rPr>
          <w:b/>
        </w:rPr>
      </w:pPr>
      <w:r>
        <w:rPr>
          <w:b/>
        </w:rPr>
        <w:br w:type="page"/>
      </w:r>
    </w:p>
    <w:p w14:paraId="40B5E5EE" w14:textId="4C6D554E" w:rsidR="00E209C2" w:rsidRPr="000E7D8C" w:rsidRDefault="000A093E">
      <w:pPr>
        <w:widowControl w:val="0"/>
        <w:spacing w:after="0"/>
        <w:rPr>
          <w:color w:val="000000"/>
        </w:rPr>
      </w:pPr>
      <w:r w:rsidRPr="000E7D8C">
        <w:rPr>
          <w:b/>
          <w:color w:val="000000"/>
        </w:rPr>
        <w:lastRenderedPageBreak/>
        <w:t>Pokud budete potřebovat doplňující informace, obracejte se na:</w:t>
      </w:r>
      <w:r w:rsidRPr="000E7D8C">
        <w:rPr>
          <w:b/>
          <w:color w:val="000000"/>
        </w:rPr>
        <w:br/>
      </w:r>
      <w:r w:rsidRPr="000E7D8C">
        <w:rPr>
          <w:color w:val="000000"/>
        </w:rPr>
        <w:t>Eva Kašparová</w:t>
      </w:r>
    </w:p>
    <w:p w14:paraId="1D42C0D7" w14:textId="77777777" w:rsidR="00E209C2" w:rsidRPr="000E7D8C" w:rsidRDefault="000A0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0E7D8C">
        <w:rPr>
          <w:color w:val="000000"/>
        </w:rPr>
        <w:t xml:space="preserve">Senior </w:t>
      </w:r>
      <w:proofErr w:type="spellStart"/>
      <w:r w:rsidRPr="000E7D8C">
        <w:rPr>
          <w:color w:val="000000"/>
        </w:rPr>
        <w:t>Consultant</w:t>
      </w:r>
      <w:proofErr w:type="spellEnd"/>
    </w:p>
    <w:p w14:paraId="24ECC8BB" w14:textId="77777777" w:rsidR="00E209C2" w:rsidRPr="000E7D8C" w:rsidRDefault="000A0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0E7D8C">
        <w:rPr>
          <w:color w:val="000000"/>
        </w:rPr>
        <w:t xml:space="preserve">Phoenix </w:t>
      </w:r>
      <w:proofErr w:type="spellStart"/>
      <w:r w:rsidRPr="000E7D8C">
        <w:rPr>
          <w:color w:val="000000"/>
        </w:rPr>
        <w:t>Communication</w:t>
      </w:r>
      <w:proofErr w:type="spellEnd"/>
      <w:r w:rsidRPr="000E7D8C">
        <w:rPr>
          <w:color w:val="000000"/>
        </w:rPr>
        <w:t>, a.s.</w:t>
      </w:r>
    </w:p>
    <w:p w14:paraId="2ADD727F" w14:textId="77777777" w:rsidR="00E209C2" w:rsidRPr="000E7D8C" w:rsidRDefault="000A0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0E7D8C">
        <w:rPr>
          <w:color w:val="000000"/>
        </w:rPr>
        <w:t>Tel.: 608 678 581</w:t>
      </w:r>
    </w:p>
    <w:p w14:paraId="0C7E2D55" w14:textId="77777777" w:rsidR="00E209C2" w:rsidRPr="000E7D8C" w:rsidRDefault="000A0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FF"/>
          <w:u w:val="single"/>
        </w:rPr>
      </w:pPr>
      <w:r w:rsidRPr="000E7D8C">
        <w:rPr>
          <w:color w:val="000000"/>
        </w:rPr>
        <w:t xml:space="preserve">E-mail: </w:t>
      </w:r>
      <w:hyperlink r:id="rId12">
        <w:r w:rsidRPr="000E7D8C">
          <w:rPr>
            <w:color w:val="0000FF"/>
            <w:u w:val="single"/>
          </w:rPr>
          <w:t>eva@phoenixcom.cz</w:t>
        </w:r>
      </w:hyperlink>
    </w:p>
    <w:p w14:paraId="5F9DDC63" w14:textId="77777777" w:rsidR="00E209C2" w:rsidRPr="000E7D8C" w:rsidRDefault="00E20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461C98E2" w14:textId="77777777" w:rsidR="00E209C2" w:rsidRPr="000E7D8C" w:rsidRDefault="00E209C2">
      <w:pPr>
        <w:spacing w:after="0"/>
        <w:jc w:val="both"/>
      </w:pPr>
    </w:p>
    <w:p w14:paraId="5221E48D" w14:textId="77777777" w:rsidR="00E209C2" w:rsidRPr="000E7D8C" w:rsidRDefault="00E209C2">
      <w:pPr>
        <w:pStyle w:val="Nadpis3"/>
        <w:numPr>
          <w:ilvl w:val="2"/>
          <w:numId w:val="1"/>
        </w:numPr>
        <w:pBdr>
          <w:top w:val="single" w:sz="4" w:space="1" w:color="000000"/>
        </w:pBdr>
        <w:jc w:val="both"/>
        <w:rPr>
          <w:rFonts w:ascii="Calibri" w:eastAsia="Calibri" w:hAnsi="Calibri" w:cs="Calibri"/>
          <w:sz w:val="12"/>
          <w:szCs w:val="12"/>
        </w:rPr>
      </w:pPr>
    </w:p>
    <w:p w14:paraId="7949D5E1" w14:textId="77777777" w:rsidR="00E209C2" w:rsidRPr="000E7D8C" w:rsidRDefault="000A0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18"/>
          <w:szCs w:val="18"/>
        </w:rPr>
      </w:pPr>
      <w:r w:rsidRPr="000E7D8C">
        <w:rPr>
          <w:b/>
          <w:color w:val="000000"/>
          <w:sz w:val="18"/>
          <w:szCs w:val="18"/>
        </w:rPr>
        <w:t>O společnosti SCHLIEGER</w:t>
      </w:r>
    </w:p>
    <w:p w14:paraId="209EFEB8" w14:textId="77777777" w:rsidR="00E209C2" w:rsidRPr="000E7D8C" w:rsidRDefault="00E20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18"/>
          <w:szCs w:val="18"/>
        </w:rPr>
      </w:pPr>
    </w:p>
    <w:p w14:paraId="0E9E9491" w14:textId="770B9A38" w:rsidR="00E209C2" w:rsidRPr="000E7D8C" w:rsidRDefault="000A0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RPr="000E7D8C">
        <w:rPr>
          <w:color w:val="000000"/>
          <w:sz w:val="18"/>
          <w:szCs w:val="18"/>
        </w:rPr>
        <w:t>Česká společnost SCHLIEGER působí v ČR i zahraničí již 1</w:t>
      </w:r>
      <w:r w:rsidR="00844052" w:rsidRPr="000E7D8C">
        <w:rPr>
          <w:color w:val="000000"/>
          <w:sz w:val="18"/>
          <w:szCs w:val="18"/>
        </w:rPr>
        <w:t>4</w:t>
      </w:r>
      <w:r w:rsidRPr="000E7D8C">
        <w:rPr>
          <w:color w:val="000000"/>
          <w:sz w:val="18"/>
          <w:szCs w:val="18"/>
        </w:rPr>
        <w:t xml:space="preserve"> let. Specializuje se výhradně na obnovitelné zdroje energie – fotovoltaické elektrárny, tepelná čerpadla a solární ohřev vody. Na kontě má </w:t>
      </w:r>
      <w:sdt>
        <w:sdtPr>
          <w:tag w:val="goog_rdk_2"/>
          <w:id w:val="617492255"/>
        </w:sdtPr>
        <w:sdtContent>
          <w:r w:rsidRPr="000E7D8C">
            <w:rPr>
              <w:color w:val="000000"/>
              <w:sz w:val="18"/>
              <w:szCs w:val="18"/>
            </w:rPr>
            <w:t>přes</w:t>
          </w:r>
        </w:sdtContent>
      </w:sdt>
      <w:r w:rsidRPr="000E7D8C">
        <w:rPr>
          <w:color w:val="000000"/>
          <w:sz w:val="18"/>
          <w:szCs w:val="18"/>
        </w:rPr>
        <w:t xml:space="preserve"> 1</w:t>
      </w:r>
      <w:r w:rsidR="00926A16">
        <w:rPr>
          <w:color w:val="000000"/>
          <w:sz w:val="18"/>
          <w:szCs w:val="18"/>
        </w:rPr>
        <w:t>9</w:t>
      </w:r>
      <w:r w:rsidRPr="000E7D8C">
        <w:rPr>
          <w:color w:val="000000"/>
          <w:sz w:val="18"/>
          <w:szCs w:val="18"/>
        </w:rPr>
        <w:t xml:space="preserve"> 000 dokončených instalací, fotovoltaické elektrárny a tepelná čerpadla sama vyvíjí, zatímco výroba probíhá v zahraničí. Všechny </w:t>
      </w:r>
      <w:r w:rsidR="008873E1" w:rsidRPr="000E7D8C">
        <w:rPr>
          <w:color w:val="000000"/>
          <w:sz w:val="18"/>
          <w:szCs w:val="18"/>
        </w:rPr>
        <w:t>p</w:t>
      </w:r>
      <w:r w:rsidRPr="000E7D8C">
        <w:rPr>
          <w:color w:val="000000"/>
          <w:sz w:val="18"/>
          <w:szCs w:val="18"/>
        </w:rPr>
        <w:t xml:space="preserve">rodukty jsou A.I. Ready, připravené na komunikaci s umělou inteligencí. Pracovníci společnosti mají dlouholeté zkušenosti s poradenstvím, navrhováním i samotnou realizací těchto systémů. Ty šetří peníze již tisícům zákazníků po celé ČR i v dalších státech Evropy. Více informací naleznete na </w:t>
      </w:r>
      <w:hyperlink r:id="rId13">
        <w:r w:rsidRPr="000E7D8C">
          <w:rPr>
            <w:color w:val="0000FF"/>
            <w:sz w:val="18"/>
            <w:szCs w:val="18"/>
            <w:u w:val="single"/>
          </w:rPr>
          <w:t>www.SCHLIEGER.cz</w:t>
        </w:r>
      </w:hyperlink>
      <w:r w:rsidRPr="000E7D8C">
        <w:rPr>
          <w:color w:val="000000"/>
          <w:sz w:val="18"/>
          <w:szCs w:val="18"/>
        </w:rPr>
        <w:t>.</w:t>
      </w:r>
    </w:p>
    <w:p w14:paraId="74B6293B" w14:textId="77777777" w:rsidR="00E209C2" w:rsidRPr="000E7D8C" w:rsidRDefault="00E20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</w:p>
    <w:sectPr w:rsidR="00E209C2" w:rsidRPr="000E7D8C" w:rsidSect="00371F65">
      <w:headerReference w:type="default" r:id="rId14"/>
      <w:pgSz w:w="11906" w:h="16838"/>
      <w:pgMar w:top="1134" w:right="849" w:bottom="568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0006C" w14:textId="77777777" w:rsidR="00A22A65" w:rsidRPr="000E7D8C" w:rsidRDefault="00A22A65">
      <w:pPr>
        <w:spacing w:after="0" w:line="240" w:lineRule="auto"/>
      </w:pPr>
      <w:r w:rsidRPr="000E7D8C">
        <w:separator/>
      </w:r>
    </w:p>
  </w:endnote>
  <w:endnote w:type="continuationSeparator" w:id="0">
    <w:p w14:paraId="52C18800" w14:textId="77777777" w:rsidR="00A22A65" w:rsidRPr="000E7D8C" w:rsidRDefault="00A22A65">
      <w:pPr>
        <w:spacing w:after="0" w:line="240" w:lineRule="auto"/>
      </w:pPr>
      <w:r w:rsidRPr="000E7D8C">
        <w:continuationSeparator/>
      </w:r>
    </w:p>
  </w:endnote>
  <w:endnote w:type="continuationNotice" w:id="1">
    <w:p w14:paraId="2B161F05" w14:textId="77777777" w:rsidR="00A22A65" w:rsidRPr="000E7D8C" w:rsidRDefault="00A22A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DE46A" w14:textId="77777777" w:rsidR="00A22A65" w:rsidRPr="000E7D8C" w:rsidRDefault="00A22A65">
      <w:pPr>
        <w:spacing w:after="0" w:line="240" w:lineRule="auto"/>
      </w:pPr>
      <w:r w:rsidRPr="000E7D8C">
        <w:separator/>
      </w:r>
    </w:p>
  </w:footnote>
  <w:footnote w:type="continuationSeparator" w:id="0">
    <w:p w14:paraId="5E1C3BC5" w14:textId="77777777" w:rsidR="00A22A65" w:rsidRPr="000E7D8C" w:rsidRDefault="00A22A65">
      <w:pPr>
        <w:spacing w:after="0" w:line="240" w:lineRule="auto"/>
      </w:pPr>
      <w:r w:rsidRPr="000E7D8C">
        <w:continuationSeparator/>
      </w:r>
    </w:p>
  </w:footnote>
  <w:footnote w:type="continuationNotice" w:id="1">
    <w:p w14:paraId="05EC6B18" w14:textId="77777777" w:rsidR="00A22A65" w:rsidRPr="000E7D8C" w:rsidRDefault="00A22A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B3A08" w14:textId="77777777" w:rsidR="00E209C2" w:rsidRPr="000E7D8C" w:rsidRDefault="000A09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0E7D8C">
      <w:rPr>
        <w:noProof/>
      </w:rPr>
      <w:drawing>
        <wp:anchor distT="0" distB="0" distL="114300" distR="114300" simplePos="0" relativeHeight="251658240" behindDoc="0" locked="0" layoutInCell="1" allowOverlap="1" wp14:anchorId="68A32261" wp14:editId="556ABF19">
          <wp:simplePos x="0" y="0"/>
          <wp:positionH relativeFrom="column">
            <wp:posOffset>4467225</wp:posOffset>
          </wp:positionH>
          <wp:positionV relativeFrom="paragraph">
            <wp:posOffset>-295275</wp:posOffset>
          </wp:positionV>
          <wp:extent cx="2009775" cy="564544"/>
          <wp:effectExtent l="0" t="0" r="0" b="0"/>
          <wp:wrapSquare wrapText="bothSides" distT="0" distB="0" distL="114300" distR="114300"/>
          <wp:docPr id="462645652" name="image1.jpg" descr="Schlieg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chlieg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775" cy="5645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13025"/>
    <w:multiLevelType w:val="multilevel"/>
    <w:tmpl w:val="79B0D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B07942"/>
    <w:multiLevelType w:val="multilevel"/>
    <w:tmpl w:val="44E6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442F3F"/>
    <w:multiLevelType w:val="multilevel"/>
    <w:tmpl w:val="71DC7E9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25440346">
    <w:abstractNumId w:val="2"/>
  </w:num>
  <w:num w:numId="2" w16cid:durableId="1834760191">
    <w:abstractNumId w:val="0"/>
  </w:num>
  <w:num w:numId="3" w16cid:durableId="14039447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7136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C2"/>
    <w:rsid w:val="00015CF5"/>
    <w:rsid w:val="000203DA"/>
    <w:rsid w:val="00022FEA"/>
    <w:rsid w:val="00025514"/>
    <w:rsid w:val="00037FBF"/>
    <w:rsid w:val="0004050D"/>
    <w:rsid w:val="00040B5D"/>
    <w:rsid w:val="00042322"/>
    <w:rsid w:val="00043534"/>
    <w:rsid w:val="0004456D"/>
    <w:rsid w:val="00046FA4"/>
    <w:rsid w:val="00047B7A"/>
    <w:rsid w:val="00057A71"/>
    <w:rsid w:val="00075083"/>
    <w:rsid w:val="00081F94"/>
    <w:rsid w:val="00095558"/>
    <w:rsid w:val="000A093E"/>
    <w:rsid w:val="000A360D"/>
    <w:rsid w:val="000A6570"/>
    <w:rsid w:val="000C67F0"/>
    <w:rsid w:val="000D0C83"/>
    <w:rsid w:val="000D53B3"/>
    <w:rsid w:val="000E007F"/>
    <w:rsid w:val="000E1188"/>
    <w:rsid w:val="000E1E6D"/>
    <w:rsid w:val="000E1ED6"/>
    <w:rsid w:val="000E298C"/>
    <w:rsid w:val="000E4705"/>
    <w:rsid w:val="000E47E8"/>
    <w:rsid w:val="000E5538"/>
    <w:rsid w:val="000E7D8C"/>
    <w:rsid w:val="000F5CC9"/>
    <w:rsid w:val="00121CF9"/>
    <w:rsid w:val="0012739B"/>
    <w:rsid w:val="0013393A"/>
    <w:rsid w:val="00144453"/>
    <w:rsid w:val="00144C5C"/>
    <w:rsid w:val="001466DF"/>
    <w:rsid w:val="00146BB7"/>
    <w:rsid w:val="0015466C"/>
    <w:rsid w:val="00172622"/>
    <w:rsid w:val="001776DA"/>
    <w:rsid w:val="00180D91"/>
    <w:rsid w:val="00181BDD"/>
    <w:rsid w:val="00182DEA"/>
    <w:rsid w:val="001A47B7"/>
    <w:rsid w:val="001A66F2"/>
    <w:rsid w:val="001B1A81"/>
    <w:rsid w:val="001C1CED"/>
    <w:rsid w:val="001C30F6"/>
    <w:rsid w:val="001C562F"/>
    <w:rsid w:val="001C71D7"/>
    <w:rsid w:val="001C7679"/>
    <w:rsid w:val="001D222B"/>
    <w:rsid w:val="001D4A26"/>
    <w:rsid w:val="001E2147"/>
    <w:rsid w:val="001E4093"/>
    <w:rsid w:val="00211466"/>
    <w:rsid w:val="0021784F"/>
    <w:rsid w:val="00225D5D"/>
    <w:rsid w:val="0023196B"/>
    <w:rsid w:val="0025215A"/>
    <w:rsid w:val="0028133B"/>
    <w:rsid w:val="00283509"/>
    <w:rsid w:val="002A24E6"/>
    <w:rsid w:val="002A46AB"/>
    <w:rsid w:val="002A4E9B"/>
    <w:rsid w:val="002B0897"/>
    <w:rsid w:val="002C26B3"/>
    <w:rsid w:val="002C3516"/>
    <w:rsid w:val="002C5787"/>
    <w:rsid w:val="002D088B"/>
    <w:rsid w:val="002D2399"/>
    <w:rsid w:val="002D27DB"/>
    <w:rsid w:val="002D3651"/>
    <w:rsid w:val="002D68E1"/>
    <w:rsid w:val="002D6AC7"/>
    <w:rsid w:val="002E08F6"/>
    <w:rsid w:val="002E1CAB"/>
    <w:rsid w:val="002F2FBE"/>
    <w:rsid w:val="00302439"/>
    <w:rsid w:val="00310D03"/>
    <w:rsid w:val="00321EE5"/>
    <w:rsid w:val="00323956"/>
    <w:rsid w:val="00323CCD"/>
    <w:rsid w:val="00337DCC"/>
    <w:rsid w:val="00344C10"/>
    <w:rsid w:val="003576D6"/>
    <w:rsid w:val="00363EF1"/>
    <w:rsid w:val="00365403"/>
    <w:rsid w:val="00371EEA"/>
    <w:rsid w:val="00371F65"/>
    <w:rsid w:val="003723A0"/>
    <w:rsid w:val="003938C0"/>
    <w:rsid w:val="00393BEE"/>
    <w:rsid w:val="00397E50"/>
    <w:rsid w:val="003D0F83"/>
    <w:rsid w:val="003D276F"/>
    <w:rsid w:val="003D522F"/>
    <w:rsid w:val="003E20E0"/>
    <w:rsid w:val="003F36E7"/>
    <w:rsid w:val="00402649"/>
    <w:rsid w:val="004117D8"/>
    <w:rsid w:val="0041242A"/>
    <w:rsid w:val="00416CB5"/>
    <w:rsid w:val="00442438"/>
    <w:rsid w:val="00442AA0"/>
    <w:rsid w:val="004531D7"/>
    <w:rsid w:val="0046464A"/>
    <w:rsid w:val="00475387"/>
    <w:rsid w:val="00477505"/>
    <w:rsid w:val="0049026E"/>
    <w:rsid w:val="004A08A0"/>
    <w:rsid w:val="004A0FCA"/>
    <w:rsid w:val="004A3265"/>
    <w:rsid w:val="004A6EF6"/>
    <w:rsid w:val="004B009C"/>
    <w:rsid w:val="004B3921"/>
    <w:rsid w:val="004C073C"/>
    <w:rsid w:val="004C17AB"/>
    <w:rsid w:val="004C28D7"/>
    <w:rsid w:val="004C2CC2"/>
    <w:rsid w:val="004C3D73"/>
    <w:rsid w:val="004C4054"/>
    <w:rsid w:val="004C4696"/>
    <w:rsid w:val="004D061E"/>
    <w:rsid w:val="004F3AE0"/>
    <w:rsid w:val="004F6EB6"/>
    <w:rsid w:val="00503E3A"/>
    <w:rsid w:val="00512B73"/>
    <w:rsid w:val="00522387"/>
    <w:rsid w:val="005279B4"/>
    <w:rsid w:val="00530CEE"/>
    <w:rsid w:val="00532DCE"/>
    <w:rsid w:val="00534165"/>
    <w:rsid w:val="00535155"/>
    <w:rsid w:val="00542784"/>
    <w:rsid w:val="00544502"/>
    <w:rsid w:val="00555398"/>
    <w:rsid w:val="0056024C"/>
    <w:rsid w:val="00566057"/>
    <w:rsid w:val="0056641B"/>
    <w:rsid w:val="00575A9D"/>
    <w:rsid w:val="00582529"/>
    <w:rsid w:val="005860CE"/>
    <w:rsid w:val="005861FD"/>
    <w:rsid w:val="005978D1"/>
    <w:rsid w:val="005A1816"/>
    <w:rsid w:val="005A1A7C"/>
    <w:rsid w:val="005A5F89"/>
    <w:rsid w:val="005B08C2"/>
    <w:rsid w:val="005B0C1E"/>
    <w:rsid w:val="005B3148"/>
    <w:rsid w:val="005B4DDE"/>
    <w:rsid w:val="005B7C9B"/>
    <w:rsid w:val="005C672F"/>
    <w:rsid w:val="005D1620"/>
    <w:rsid w:val="005D53AD"/>
    <w:rsid w:val="005E212C"/>
    <w:rsid w:val="005E497A"/>
    <w:rsid w:val="00603026"/>
    <w:rsid w:val="00604713"/>
    <w:rsid w:val="00621E07"/>
    <w:rsid w:val="006222B0"/>
    <w:rsid w:val="006320CD"/>
    <w:rsid w:val="0064054B"/>
    <w:rsid w:val="0065329F"/>
    <w:rsid w:val="006638E8"/>
    <w:rsid w:val="00670037"/>
    <w:rsid w:val="006724A4"/>
    <w:rsid w:val="00675ECB"/>
    <w:rsid w:val="00683508"/>
    <w:rsid w:val="00683B2B"/>
    <w:rsid w:val="00692156"/>
    <w:rsid w:val="006B7CCA"/>
    <w:rsid w:val="006D0118"/>
    <w:rsid w:val="006D3D09"/>
    <w:rsid w:val="006F1149"/>
    <w:rsid w:val="007040D7"/>
    <w:rsid w:val="00704A98"/>
    <w:rsid w:val="007059B7"/>
    <w:rsid w:val="007133AD"/>
    <w:rsid w:val="00713EFD"/>
    <w:rsid w:val="00713F2A"/>
    <w:rsid w:val="00740FB9"/>
    <w:rsid w:val="0074300D"/>
    <w:rsid w:val="00745C6D"/>
    <w:rsid w:val="0075102A"/>
    <w:rsid w:val="0077606C"/>
    <w:rsid w:val="00776E98"/>
    <w:rsid w:val="0078241B"/>
    <w:rsid w:val="00792C09"/>
    <w:rsid w:val="00793970"/>
    <w:rsid w:val="007A00C0"/>
    <w:rsid w:val="007A00EA"/>
    <w:rsid w:val="007B3FF8"/>
    <w:rsid w:val="007B6E78"/>
    <w:rsid w:val="007C03B0"/>
    <w:rsid w:val="007D0278"/>
    <w:rsid w:val="007D559D"/>
    <w:rsid w:val="007D6069"/>
    <w:rsid w:val="007E1E7E"/>
    <w:rsid w:val="007E5DD9"/>
    <w:rsid w:val="008021F2"/>
    <w:rsid w:val="00804AA3"/>
    <w:rsid w:val="00805283"/>
    <w:rsid w:val="00821E7B"/>
    <w:rsid w:val="00824AAB"/>
    <w:rsid w:val="008272DE"/>
    <w:rsid w:val="00831231"/>
    <w:rsid w:val="00836463"/>
    <w:rsid w:val="00836BD7"/>
    <w:rsid w:val="00843428"/>
    <w:rsid w:val="00844052"/>
    <w:rsid w:val="00847473"/>
    <w:rsid w:val="00850FED"/>
    <w:rsid w:val="00880DAE"/>
    <w:rsid w:val="008873E1"/>
    <w:rsid w:val="00887B51"/>
    <w:rsid w:val="00891BCD"/>
    <w:rsid w:val="00893435"/>
    <w:rsid w:val="00893590"/>
    <w:rsid w:val="00895EAD"/>
    <w:rsid w:val="008A7242"/>
    <w:rsid w:val="008A7816"/>
    <w:rsid w:val="008B1362"/>
    <w:rsid w:val="008B4C78"/>
    <w:rsid w:val="008C26D5"/>
    <w:rsid w:val="008C651D"/>
    <w:rsid w:val="008D2CD7"/>
    <w:rsid w:val="008D560D"/>
    <w:rsid w:val="008E0C9E"/>
    <w:rsid w:val="008F1A2F"/>
    <w:rsid w:val="008F2736"/>
    <w:rsid w:val="00900A06"/>
    <w:rsid w:val="00913B9D"/>
    <w:rsid w:val="00923545"/>
    <w:rsid w:val="009265E4"/>
    <w:rsid w:val="00926A16"/>
    <w:rsid w:val="00980619"/>
    <w:rsid w:val="0098172C"/>
    <w:rsid w:val="00985B47"/>
    <w:rsid w:val="0098748E"/>
    <w:rsid w:val="00990AEA"/>
    <w:rsid w:val="009A061D"/>
    <w:rsid w:val="009A2C7F"/>
    <w:rsid w:val="009B7432"/>
    <w:rsid w:val="009B7A32"/>
    <w:rsid w:val="009E2A59"/>
    <w:rsid w:val="009F0220"/>
    <w:rsid w:val="009F1E7B"/>
    <w:rsid w:val="009F2DCE"/>
    <w:rsid w:val="00A107BD"/>
    <w:rsid w:val="00A140F1"/>
    <w:rsid w:val="00A22A65"/>
    <w:rsid w:val="00A36B73"/>
    <w:rsid w:val="00A47026"/>
    <w:rsid w:val="00A52F73"/>
    <w:rsid w:val="00A63803"/>
    <w:rsid w:val="00A71936"/>
    <w:rsid w:val="00A74576"/>
    <w:rsid w:val="00A76835"/>
    <w:rsid w:val="00A76A99"/>
    <w:rsid w:val="00A863A6"/>
    <w:rsid w:val="00A87020"/>
    <w:rsid w:val="00A90672"/>
    <w:rsid w:val="00A9667F"/>
    <w:rsid w:val="00AC4404"/>
    <w:rsid w:val="00AD6C43"/>
    <w:rsid w:val="00AF066C"/>
    <w:rsid w:val="00AF6722"/>
    <w:rsid w:val="00B05D7E"/>
    <w:rsid w:val="00B10F41"/>
    <w:rsid w:val="00B13670"/>
    <w:rsid w:val="00B24F8D"/>
    <w:rsid w:val="00B3238C"/>
    <w:rsid w:val="00B32805"/>
    <w:rsid w:val="00B4493B"/>
    <w:rsid w:val="00B51343"/>
    <w:rsid w:val="00B6508C"/>
    <w:rsid w:val="00B65687"/>
    <w:rsid w:val="00B754A0"/>
    <w:rsid w:val="00B7654A"/>
    <w:rsid w:val="00B94DFA"/>
    <w:rsid w:val="00B95B65"/>
    <w:rsid w:val="00B97B2B"/>
    <w:rsid w:val="00BA2272"/>
    <w:rsid w:val="00BA7E0B"/>
    <w:rsid w:val="00BC6814"/>
    <w:rsid w:val="00BE6F71"/>
    <w:rsid w:val="00BF1937"/>
    <w:rsid w:val="00BF40A5"/>
    <w:rsid w:val="00BF5F6E"/>
    <w:rsid w:val="00C06728"/>
    <w:rsid w:val="00C13373"/>
    <w:rsid w:val="00C153A5"/>
    <w:rsid w:val="00C23B08"/>
    <w:rsid w:val="00C33D72"/>
    <w:rsid w:val="00C44BAA"/>
    <w:rsid w:val="00C525D2"/>
    <w:rsid w:val="00C57BC3"/>
    <w:rsid w:val="00C64AFB"/>
    <w:rsid w:val="00C7350B"/>
    <w:rsid w:val="00C73EC6"/>
    <w:rsid w:val="00C85D43"/>
    <w:rsid w:val="00CA0C16"/>
    <w:rsid w:val="00CA5A50"/>
    <w:rsid w:val="00CB2AD1"/>
    <w:rsid w:val="00CB4F21"/>
    <w:rsid w:val="00CC0678"/>
    <w:rsid w:val="00CD1B28"/>
    <w:rsid w:val="00CD3E9D"/>
    <w:rsid w:val="00CD43C2"/>
    <w:rsid w:val="00CD576A"/>
    <w:rsid w:val="00CD654A"/>
    <w:rsid w:val="00CE337F"/>
    <w:rsid w:val="00CE6435"/>
    <w:rsid w:val="00CE6DD6"/>
    <w:rsid w:val="00CE7541"/>
    <w:rsid w:val="00CE7A56"/>
    <w:rsid w:val="00CF405F"/>
    <w:rsid w:val="00D1035B"/>
    <w:rsid w:val="00D16550"/>
    <w:rsid w:val="00D20EF4"/>
    <w:rsid w:val="00D2409D"/>
    <w:rsid w:val="00D31F47"/>
    <w:rsid w:val="00D35FCD"/>
    <w:rsid w:val="00D41EFB"/>
    <w:rsid w:val="00D7064A"/>
    <w:rsid w:val="00D84953"/>
    <w:rsid w:val="00D85872"/>
    <w:rsid w:val="00D94919"/>
    <w:rsid w:val="00DB1B3F"/>
    <w:rsid w:val="00DB227C"/>
    <w:rsid w:val="00DB3543"/>
    <w:rsid w:val="00DB4365"/>
    <w:rsid w:val="00DC1258"/>
    <w:rsid w:val="00DE6AA2"/>
    <w:rsid w:val="00DF1672"/>
    <w:rsid w:val="00DF622B"/>
    <w:rsid w:val="00DF6E3C"/>
    <w:rsid w:val="00E025E7"/>
    <w:rsid w:val="00E0272F"/>
    <w:rsid w:val="00E04A31"/>
    <w:rsid w:val="00E14CB1"/>
    <w:rsid w:val="00E209C2"/>
    <w:rsid w:val="00E23D32"/>
    <w:rsid w:val="00E31150"/>
    <w:rsid w:val="00E37496"/>
    <w:rsid w:val="00E40A51"/>
    <w:rsid w:val="00E451A9"/>
    <w:rsid w:val="00E505A2"/>
    <w:rsid w:val="00E52031"/>
    <w:rsid w:val="00E569BB"/>
    <w:rsid w:val="00E60E8C"/>
    <w:rsid w:val="00E64B95"/>
    <w:rsid w:val="00E71CFD"/>
    <w:rsid w:val="00E77F44"/>
    <w:rsid w:val="00E82852"/>
    <w:rsid w:val="00E870F9"/>
    <w:rsid w:val="00E91A3D"/>
    <w:rsid w:val="00E95734"/>
    <w:rsid w:val="00EA13B9"/>
    <w:rsid w:val="00EA4A90"/>
    <w:rsid w:val="00EB521F"/>
    <w:rsid w:val="00EC0132"/>
    <w:rsid w:val="00ED45C2"/>
    <w:rsid w:val="00EF6F01"/>
    <w:rsid w:val="00F01CFF"/>
    <w:rsid w:val="00F06188"/>
    <w:rsid w:val="00F10AF1"/>
    <w:rsid w:val="00F23CB2"/>
    <w:rsid w:val="00F35C36"/>
    <w:rsid w:val="00F63A27"/>
    <w:rsid w:val="00F707A1"/>
    <w:rsid w:val="00F70CFD"/>
    <w:rsid w:val="00F746EB"/>
    <w:rsid w:val="00F76D9B"/>
    <w:rsid w:val="00F8338A"/>
    <w:rsid w:val="00F9457A"/>
    <w:rsid w:val="00FC2F8D"/>
    <w:rsid w:val="00FC322D"/>
    <w:rsid w:val="00FC48D7"/>
    <w:rsid w:val="00FD06C6"/>
    <w:rsid w:val="00FD60B0"/>
    <w:rsid w:val="00FF4C82"/>
    <w:rsid w:val="00FF6E7E"/>
    <w:rsid w:val="43172EFF"/>
    <w:rsid w:val="63C3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30278"/>
  <w15:docId w15:val="{CC72814D-4CCE-40D5-9948-7D473824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16B1"/>
  </w:style>
  <w:style w:type="paragraph" w:styleId="Nadpis1">
    <w:name w:val="heading 1"/>
    <w:basedOn w:val="Normln"/>
    <w:next w:val="Normln"/>
    <w:uiPriority w:val="9"/>
    <w:qFormat/>
    <w:rsid w:val="003A16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rsid w:val="003A16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5434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color w:val="000000"/>
      <w:sz w:val="28"/>
      <w:szCs w:val="16"/>
      <w:lang w:eastAsia="zh-CN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3A16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3A16B1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3A16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2F2F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3A16B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rsid w:val="003A16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rsid w:val="003A16B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D2367D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015434"/>
    <w:rPr>
      <w:rFonts w:ascii="Arial" w:eastAsia="Times New Roman" w:hAnsi="Arial" w:cs="Arial"/>
      <w:b/>
      <w:bCs/>
      <w:color w:val="000000"/>
      <w:sz w:val="28"/>
      <w:szCs w:val="16"/>
      <w:lang w:eastAsia="zh-CN"/>
    </w:rPr>
  </w:style>
  <w:style w:type="character" w:styleId="Hypertextovodkaz">
    <w:name w:val="Hyperlink"/>
    <w:unhideWhenUsed/>
    <w:rsid w:val="00015434"/>
    <w:rPr>
      <w:color w:val="0000FF"/>
      <w:u w:val="single"/>
    </w:rPr>
  </w:style>
  <w:style w:type="paragraph" w:styleId="Bezmezer">
    <w:name w:val="No Spacing"/>
    <w:uiPriority w:val="1"/>
    <w:qFormat/>
    <w:rsid w:val="000154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01543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A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83A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3A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3A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A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A7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C0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06D1"/>
  </w:style>
  <w:style w:type="paragraph" w:styleId="Zpat">
    <w:name w:val="footer"/>
    <w:basedOn w:val="Normln"/>
    <w:link w:val="ZpatChar"/>
    <w:uiPriority w:val="99"/>
    <w:unhideWhenUsed/>
    <w:rsid w:val="007C0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6D1"/>
  </w:style>
  <w:style w:type="paragraph" w:styleId="Revize">
    <w:name w:val="Revision"/>
    <w:hidden/>
    <w:uiPriority w:val="99"/>
    <w:semiHidden/>
    <w:rsid w:val="00A141A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4009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55775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/>
    <w:rsid w:val="002F2F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Zstupntext">
    <w:name w:val="Placeholder Text"/>
    <w:basedOn w:val="Standardnpsmoodstavce"/>
    <w:uiPriority w:val="99"/>
    <w:semiHidden/>
    <w:rsid w:val="00C421A8"/>
    <w:rPr>
      <w:color w:val="808080"/>
    </w:rPr>
  </w:style>
  <w:style w:type="table" w:styleId="Mkatabulky">
    <w:name w:val="Table Grid"/>
    <w:basedOn w:val="Normlntabulka"/>
    <w:uiPriority w:val="39"/>
    <w:rsid w:val="006431B3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rmce">
    <w:name w:val="Obsah rámce"/>
    <w:basedOn w:val="Normln"/>
    <w:qFormat/>
    <w:rsid w:val="00B12364"/>
    <w:pPr>
      <w:suppressAutoHyphens/>
    </w:pPr>
  </w:style>
  <w:style w:type="table" w:customStyle="1" w:styleId="TableNormal100">
    <w:name w:val="Table Normal10"/>
    <w:rsid w:val="00FD2B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draznn">
    <w:name w:val="Emphasis"/>
    <w:basedOn w:val="Standardnpsmoodstavce"/>
    <w:uiPriority w:val="20"/>
    <w:qFormat/>
    <w:rsid w:val="00385491"/>
    <w:rPr>
      <w:i/>
      <w:iCs/>
    </w:rPr>
  </w:style>
  <w:style w:type="paragraph" w:customStyle="1" w:styleId="LO-normal">
    <w:name w:val="LO-normal"/>
    <w:qFormat/>
    <w:rsid w:val="00892975"/>
    <w:pPr>
      <w:suppressAutoHyphens/>
    </w:pPr>
    <w:rPr>
      <w:lang w:eastAsia="zh-C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131F5"/>
    <w:rPr>
      <w:color w:val="605E5C"/>
      <w:shd w:val="clear" w:color="auto" w:fill="E1DFDD"/>
    </w:rPr>
  </w:style>
  <w:style w:type="paragraph" w:customStyle="1" w:styleId="pf0">
    <w:name w:val="pf0"/>
    <w:basedOn w:val="Normln"/>
    <w:rsid w:val="004B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Standardnpsmoodstavce"/>
    <w:rsid w:val="004B3921"/>
    <w:rPr>
      <w:rFonts w:ascii="Segoe UI" w:hAnsi="Segoe UI" w:cs="Segoe UI" w:hint="default"/>
      <w:color w:val="382C2C"/>
      <w:sz w:val="18"/>
      <w:szCs w:val="18"/>
    </w:rPr>
  </w:style>
  <w:style w:type="table" w:customStyle="1" w:styleId="TableNormal110">
    <w:name w:val="Table Normal11"/>
    <w:rsid w:val="00532DC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0">
    <w:name w:val="Table Normal100"/>
    <w:rsid w:val="00532D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A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61D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8E0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5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chlieger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va@phoenixco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854d70-bde5-44ef-b12a-392e9a184584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NIsvqzqOGcu4oI7nS45O04PAUQ==">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1C05EA32C904DA5020AF3AF74E5C7" ma:contentTypeVersion="17" ma:contentTypeDescription="Create a new document." ma:contentTypeScope="" ma:versionID="1b680446e5900085ab7009d7d27843e3">
  <xsd:schema xmlns:xsd="http://www.w3.org/2001/XMLSchema" xmlns:xs="http://www.w3.org/2001/XMLSchema" xmlns:p="http://schemas.microsoft.com/office/2006/metadata/properties" xmlns:ns3="f37b49de-f85d-43ac-8b27-83cc1e3ad8ba" xmlns:ns4="8c854d70-bde5-44ef-b12a-392e9a184584" targetNamespace="http://schemas.microsoft.com/office/2006/metadata/properties" ma:root="true" ma:fieldsID="578b910517e3ab361550979778a0f1dc" ns3:_="" ns4:_="">
    <xsd:import namespace="f37b49de-f85d-43ac-8b27-83cc1e3ad8ba"/>
    <xsd:import namespace="8c854d70-bde5-44ef-b12a-392e9a1845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49de-f85d-43ac-8b27-83cc1e3ad8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54d70-bde5-44ef-b12a-392e9a18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7D027-75B4-4395-BC82-8FDC1F478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5D9CE-D20B-4FFD-A055-03A8A9D64C9F}">
  <ds:schemaRefs>
    <ds:schemaRef ds:uri="http://schemas.microsoft.com/office/2006/metadata/properties"/>
    <ds:schemaRef ds:uri="http://schemas.microsoft.com/office/infopath/2007/PartnerControls"/>
    <ds:schemaRef ds:uri="8c854d70-bde5-44ef-b12a-392e9a184584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65391CD-1D04-46BE-A7D1-56A49D89CC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3AEC6F-B503-43D7-9AA5-AEB05CC56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b49de-f85d-43ac-8b27-83cc1e3ad8ba"/>
    <ds:schemaRef ds:uri="8c854d70-bde5-44ef-b12a-392e9a184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| PHOENIXCOM</dc:creator>
  <cp:lastModifiedBy>Eva Kašparová | PHOENIXCOM</cp:lastModifiedBy>
  <cp:revision>2</cp:revision>
  <dcterms:created xsi:type="dcterms:W3CDTF">2024-10-25T13:49:00Z</dcterms:created>
  <dcterms:modified xsi:type="dcterms:W3CDTF">2024-10-25T13:49:00Z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0x0101003AB1C05EA32C904DA5020AF3AF74E5C7</vt:lpwstr>
  </property>
</Properties>
</file>