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EB31" w14:textId="77777777" w:rsidR="00470F15" w:rsidRPr="00474662" w:rsidRDefault="00470F15" w:rsidP="00470F15">
      <w:pPr>
        <w:jc w:val="center"/>
        <w:rPr>
          <w:b/>
          <w:bCs/>
          <w:sz w:val="28"/>
          <w:szCs w:val="28"/>
        </w:rPr>
      </w:pPr>
      <w:r w:rsidRPr="00474662">
        <w:rPr>
          <w:b/>
          <w:bCs/>
          <w:sz w:val="28"/>
          <w:szCs w:val="28"/>
        </w:rPr>
        <w:t>Den vody:</w:t>
      </w:r>
      <w:r>
        <w:rPr>
          <w:b/>
          <w:bCs/>
          <w:sz w:val="28"/>
          <w:szCs w:val="28"/>
        </w:rPr>
        <w:t xml:space="preserve"> I</w:t>
      </w:r>
      <w:r w:rsidRPr="00474662">
        <w:rPr>
          <w:b/>
          <w:bCs/>
          <w:sz w:val="28"/>
          <w:szCs w:val="28"/>
        </w:rPr>
        <w:t xml:space="preserve"> malé změny mohou ušetřit tisíce litrů vody</w:t>
      </w:r>
    </w:p>
    <w:p w14:paraId="40336A80" w14:textId="77777777" w:rsidR="00470F15" w:rsidRPr="00B91685" w:rsidRDefault="00470F15" w:rsidP="00470F15"/>
    <w:p w14:paraId="0F899715" w14:textId="77777777" w:rsidR="00470F15" w:rsidRDefault="00470F15" w:rsidP="00470F15">
      <w:pPr>
        <w:jc w:val="both"/>
        <w:rPr>
          <w:b/>
          <w:bCs/>
        </w:rPr>
      </w:pPr>
      <w:r w:rsidRPr="00096A43">
        <w:rPr>
          <w:b/>
          <w:bCs/>
        </w:rPr>
        <w:t>Zásoby pitné vody jsou z globálního hlediska nerovnoměrně rozložené a v některých regionech stále vzácnější. Česká republika má v současnosti dostatečné zdroje pitné vody a vysokou kvalitu vodovodní sítě, ke které má přístup až 96 % obyvatel. Řadí se ale mezi země s nízkým objemem disponibilních vodních zdrojů na jednoho obyvatele. Odborníci také upozorňují, že v důsledku klimatických změn klesají zásoby podzemních vod, zejména v obdobích dlouhotrvajícího sucha. Jedním z řešení je proto udržitelné hospodaření s vodou – efektivní využívání dešťové vody, úsporné zavlažování, snižování spotřeby vody v domácnostech a průmyslu, stejně jako uplatňování principu REUSE u materiálů, jejichž výroba vyžaduje velké množství vody.</w:t>
      </w:r>
    </w:p>
    <w:p w14:paraId="2C75A74B" w14:textId="77777777" w:rsidR="00470F15" w:rsidRPr="00B91685" w:rsidRDefault="00470F15" w:rsidP="00470F15">
      <w:pPr>
        <w:jc w:val="both"/>
      </w:pPr>
    </w:p>
    <w:p w14:paraId="389FB799" w14:textId="77777777" w:rsidR="00470F15" w:rsidRPr="00B91685" w:rsidRDefault="00470F15" w:rsidP="00470F15">
      <w:pPr>
        <w:jc w:val="both"/>
        <w:rPr>
          <w:b/>
          <w:bCs/>
        </w:rPr>
      </w:pPr>
      <w:r w:rsidRPr="00B91685">
        <w:rPr>
          <w:b/>
          <w:bCs/>
        </w:rPr>
        <w:t>Recyklace nestačí</w:t>
      </w:r>
    </w:p>
    <w:p w14:paraId="625329C5" w14:textId="77777777" w:rsidR="00470F15" w:rsidRPr="00B91685" w:rsidRDefault="00470F15" w:rsidP="00470F15">
      <w:pPr>
        <w:jc w:val="both"/>
      </w:pPr>
      <w:r w:rsidRPr="00B91685">
        <w:t xml:space="preserve">Každý nově vyrobený předmět zanechává svou environmentální stopu, která se neměří jen </w:t>
      </w:r>
      <w:r>
        <w:t xml:space="preserve">spotřebou energie a </w:t>
      </w:r>
      <w:r w:rsidRPr="00B91685">
        <w:t xml:space="preserve">produkcí CO₂. </w:t>
      </w:r>
      <w:r w:rsidRPr="00935D7D">
        <w:rPr>
          <w:i/>
          <w:iCs/>
        </w:rPr>
        <w:t xml:space="preserve">„Všechny předměty denní spotřeby mají také tzv. vodní stopu, což znamená, že k jejich výrobě se používá voda. Například na výrobu jedné plastové láhve o objemu 0,5 l je potřeba až </w:t>
      </w:r>
      <w:hyperlink r:id="rId11" w:history="1">
        <w:r w:rsidRPr="00096A43">
          <w:rPr>
            <w:rStyle w:val="Hypertextovodkaz"/>
            <w:i/>
            <w:iCs/>
          </w:rPr>
          <w:t>1,65 litru vody</w:t>
        </w:r>
      </w:hyperlink>
      <w:r w:rsidRPr="00935D7D">
        <w:rPr>
          <w:i/>
          <w:iCs/>
        </w:rPr>
        <w:t xml:space="preserve">, při produkci 1 kg mikrotenových sáčků se spotřebuje až 32 litrů vody. Na výrobu džínů je potřeba až 8 000 litrů vody,“ </w:t>
      </w:r>
      <w:r w:rsidRPr="00935D7D">
        <w:t xml:space="preserve">vysvětluje </w:t>
      </w:r>
      <w:r w:rsidRPr="00935D7D">
        <w:rPr>
          <w:b/>
          <w:bCs/>
        </w:rPr>
        <w:t>J</w:t>
      </w:r>
      <w:r>
        <w:rPr>
          <w:b/>
          <w:bCs/>
        </w:rPr>
        <w:t>a</w:t>
      </w:r>
      <w:r w:rsidRPr="00935D7D">
        <w:rPr>
          <w:b/>
          <w:bCs/>
        </w:rPr>
        <w:t xml:space="preserve">n Smrčka ze vzdělávacího centra </w:t>
      </w:r>
      <w:hyperlink r:id="rId12" w:history="1">
        <w:r w:rsidRPr="00096A43">
          <w:rPr>
            <w:rStyle w:val="Hypertextovodkaz"/>
            <w:b/>
            <w:bCs/>
          </w:rPr>
          <w:t>TEREZA</w:t>
        </w:r>
      </w:hyperlink>
      <w:r>
        <w:rPr>
          <w:b/>
          <w:bCs/>
        </w:rPr>
        <w:t xml:space="preserve">. </w:t>
      </w:r>
      <w:r w:rsidRPr="00B91685">
        <w:t xml:space="preserve">Jedním z nejjednodušších způsobů, jak efektivně šetřit vodu je proto </w:t>
      </w:r>
      <w:r>
        <w:t xml:space="preserve">i </w:t>
      </w:r>
      <w:r w:rsidRPr="00B91685">
        <w:t xml:space="preserve">minimalizace komunálního odpadu. Průměrný občan České republiky přitom ročně vyprodukuje </w:t>
      </w:r>
      <w:hyperlink r:id="rId13" w:history="1">
        <w:r>
          <w:rPr>
            <w:rStyle w:val="Hypertextovodkaz"/>
          </w:rPr>
          <w:t xml:space="preserve">499 </w:t>
        </w:r>
        <w:r w:rsidRPr="00355460">
          <w:rPr>
            <w:rStyle w:val="Hypertextovodkaz"/>
          </w:rPr>
          <w:t>kg komunálního odpadu</w:t>
        </w:r>
      </w:hyperlink>
      <w:r w:rsidRPr="00B91685">
        <w:t>, z čehož 231 kg skončí na skládce. (</w:t>
      </w:r>
      <w:proofErr w:type="spellStart"/>
      <w:r>
        <w:fldChar w:fldCharType="begin"/>
      </w:r>
      <w:r>
        <w:instrText>HYPERLINK "https://sensoneo.com/global-waste-index/"</w:instrText>
      </w:r>
      <w:r>
        <w:fldChar w:fldCharType="separate"/>
      </w:r>
      <w:r w:rsidRPr="003F0A9E">
        <w:rPr>
          <w:rStyle w:val="Hypertextovodkaz"/>
        </w:rPr>
        <w:t>Global</w:t>
      </w:r>
      <w:proofErr w:type="spellEnd"/>
      <w:r w:rsidRPr="003F0A9E">
        <w:rPr>
          <w:rStyle w:val="Hypertextovodkaz"/>
        </w:rPr>
        <w:t xml:space="preserve"> </w:t>
      </w:r>
      <w:proofErr w:type="spellStart"/>
      <w:r w:rsidRPr="003F0A9E">
        <w:rPr>
          <w:rStyle w:val="Hypertextovodkaz"/>
        </w:rPr>
        <w:t>Waste</w:t>
      </w:r>
      <w:proofErr w:type="spellEnd"/>
      <w:r w:rsidRPr="003F0A9E">
        <w:rPr>
          <w:rStyle w:val="Hypertextovodkaz"/>
        </w:rPr>
        <w:t xml:space="preserve"> Index</w:t>
      </w:r>
      <w:r>
        <w:fldChar w:fldCharType="end"/>
      </w:r>
      <w:r w:rsidRPr="00B91685">
        <w:t>). Recyklovat dokážeme pouze 22 %, proto se do popředí dostává přístup nazývaný „REUSE“, který pomáhá předcházet vzniku odpadu tím, že věci využíváme opakovaně.</w:t>
      </w:r>
      <w:r w:rsidRPr="00935D7D">
        <w:t xml:space="preserve"> </w:t>
      </w:r>
      <w:r>
        <w:t>„</w:t>
      </w:r>
      <w:r w:rsidRPr="00935D7D">
        <w:rPr>
          <w:i/>
          <w:iCs/>
        </w:rPr>
        <w:t>REUSE je jednoduchý způsob, jak snížit množství odpadu a žít udržitelněji. V praxi to znamená například používání látkových tašek místo jednorázových, opravu oblečení namísto jeho vyhození nebo darování a výměnu věcí, které už nepotřebujeme. Tento princip šetří přírodní zdroje, energii i vodu,“</w:t>
      </w:r>
      <w:r w:rsidRPr="00B91685">
        <w:t xml:space="preserve"> říká J. Smrč</w:t>
      </w:r>
      <w:r>
        <w:t>ka.</w:t>
      </w:r>
    </w:p>
    <w:p w14:paraId="2B764575" w14:textId="77777777" w:rsidR="00470F15" w:rsidRDefault="00470F15" w:rsidP="00470F15">
      <w:pPr>
        <w:jc w:val="both"/>
      </w:pPr>
    </w:p>
    <w:p w14:paraId="735359A4" w14:textId="77777777" w:rsidR="00470F15" w:rsidRPr="00B91685" w:rsidRDefault="00470F15" w:rsidP="00470F15">
      <w:pPr>
        <w:jc w:val="both"/>
        <w:rPr>
          <w:b/>
          <w:bCs/>
        </w:rPr>
      </w:pPr>
      <w:r w:rsidRPr="00B91685">
        <w:rPr>
          <w:b/>
          <w:bCs/>
        </w:rPr>
        <w:t>Alternativy v běžném životě</w:t>
      </w:r>
    </w:p>
    <w:p w14:paraId="5FA2D4FF" w14:textId="77777777" w:rsidR="00470F15" w:rsidRPr="00096A43" w:rsidRDefault="00470F15" w:rsidP="00470F15">
      <w:pPr>
        <w:jc w:val="both"/>
      </w:pPr>
      <w:r w:rsidRPr="00096A43">
        <w:t xml:space="preserve">Jednou z nejvýraznějších a snadno kvantifikovatelných oblastí, kde lze jednoduše dosáhnout zlepšení, jsou přitom </w:t>
      </w:r>
      <w:hyperlink r:id="rId14" w:history="1">
        <w:r w:rsidRPr="00096A43">
          <w:rPr>
            <w:rStyle w:val="Hypertextovodkaz"/>
          </w:rPr>
          <w:t>nápojové lahve</w:t>
        </w:r>
      </w:hyperlink>
      <w:r w:rsidRPr="00096A43">
        <w:t xml:space="preserve">, které </w:t>
      </w:r>
      <w:r>
        <w:t>představují</w:t>
      </w:r>
      <w:r w:rsidRPr="00096A43">
        <w:t xml:space="preserve"> alternativu k jednorázovým PET lahvím.</w:t>
      </w:r>
      <w:r>
        <w:t xml:space="preserve"> </w:t>
      </w:r>
      <w:r w:rsidRPr="00096A43">
        <w:t>„</w:t>
      </w:r>
      <w:r w:rsidRPr="00096A43">
        <w:rPr>
          <w:i/>
          <w:iCs/>
        </w:rPr>
        <w:t>V zemi, kde má 96 % obyvatel přístup ke kvalitní pitné vodě, lze nákup balené stolní vody považovat za zbytečný luxus. Pohodlnou a dostupnou alternativu přitom mají i milovníci perlivé vody a sycených nápojů</w:t>
      </w:r>
      <w:r w:rsidRPr="00096A43">
        <w:t xml:space="preserve">,“ říká </w:t>
      </w:r>
      <w:r w:rsidRPr="00096A43">
        <w:rPr>
          <w:b/>
          <w:bCs/>
        </w:rPr>
        <w:t xml:space="preserve">Michal </w:t>
      </w:r>
      <w:proofErr w:type="spellStart"/>
      <w:r w:rsidRPr="00096A43">
        <w:rPr>
          <w:b/>
          <w:bCs/>
        </w:rPr>
        <w:t>Panis</w:t>
      </w:r>
      <w:proofErr w:type="spellEnd"/>
      <w:r w:rsidRPr="00096A43">
        <w:rPr>
          <w:b/>
          <w:bCs/>
        </w:rPr>
        <w:t xml:space="preserve">, manažer značky </w:t>
      </w:r>
      <w:proofErr w:type="spellStart"/>
      <w:r w:rsidRPr="00096A43">
        <w:rPr>
          <w:b/>
          <w:bCs/>
        </w:rPr>
        <w:t>SodaStream</w:t>
      </w:r>
      <w:proofErr w:type="spellEnd"/>
      <w:r w:rsidRPr="00096A43">
        <w:t>, která nabízí systém výrobníků perlivé vody a opakovaně použitelné lahve.</w:t>
      </w:r>
      <w:r>
        <w:t xml:space="preserve"> </w:t>
      </w:r>
      <w:r w:rsidRPr="00096A43">
        <w:rPr>
          <w:i/>
          <w:iCs/>
        </w:rPr>
        <w:t xml:space="preserve">„V současnosti používá </w:t>
      </w:r>
      <w:hyperlink r:id="rId15" w:history="1">
        <w:proofErr w:type="spellStart"/>
        <w:r w:rsidRPr="00096A43">
          <w:rPr>
            <w:rStyle w:val="Hypertextovodkaz"/>
            <w:i/>
            <w:iCs/>
          </w:rPr>
          <w:t>SodaStream</w:t>
        </w:r>
        <w:proofErr w:type="spellEnd"/>
      </w:hyperlink>
      <w:r w:rsidRPr="00096A43">
        <w:rPr>
          <w:i/>
          <w:iCs/>
        </w:rPr>
        <w:t xml:space="preserve"> v průměru každá šestá česká domácnost, díky čemuž ročně nahradí tisíce jednorázových lahví,“</w:t>
      </w:r>
      <w:r w:rsidRPr="00096A43">
        <w:t xml:space="preserve"> dodává.</w:t>
      </w:r>
    </w:p>
    <w:p w14:paraId="04D2348D" w14:textId="77777777" w:rsidR="00470F15" w:rsidRPr="00B91685" w:rsidRDefault="00470F15" w:rsidP="00470F15">
      <w:pPr>
        <w:jc w:val="both"/>
      </w:pPr>
    </w:p>
    <w:p w14:paraId="0F36A6A5" w14:textId="77777777" w:rsidR="00470F15" w:rsidRPr="00B91685" w:rsidRDefault="00470F15" w:rsidP="00470F15">
      <w:pPr>
        <w:jc w:val="both"/>
        <w:rPr>
          <w:b/>
          <w:bCs/>
        </w:rPr>
      </w:pPr>
      <w:r w:rsidRPr="00B91685">
        <w:rPr>
          <w:b/>
          <w:bCs/>
        </w:rPr>
        <w:t>Důležité je začít u nejmladších</w:t>
      </w:r>
    </w:p>
    <w:p w14:paraId="3EA3BBDE" w14:textId="77777777" w:rsidR="00470F15" w:rsidRPr="00B91685" w:rsidRDefault="00470F15" w:rsidP="00470F15">
      <w:pPr>
        <w:jc w:val="both"/>
      </w:pPr>
      <w:r w:rsidRPr="00096A43">
        <w:t xml:space="preserve">Podle průzkumu z roku 2024 Češi a Češky stále neznají a nevyužívají principy REUSE a tzv. </w:t>
      </w:r>
      <w:proofErr w:type="spellStart"/>
      <w:r w:rsidRPr="00096A43">
        <w:t>upcyklaci</w:t>
      </w:r>
      <w:proofErr w:type="spellEnd"/>
      <w:r w:rsidRPr="00096A43">
        <w:t xml:space="preserve"> v dostatečné míře. </w:t>
      </w:r>
      <w:r>
        <w:t>I proto v</w:t>
      </w:r>
      <w:r w:rsidRPr="00B91685">
        <w:t>zdělávací centrum TEREZA učí</w:t>
      </w:r>
      <w:r>
        <w:t xml:space="preserve"> děti</w:t>
      </w:r>
      <w:r w:rsidRPr="00B91685">
        <w:t xml:space="preserve"> principy </w:t>
      </w:r>
      <w:r>
        <w:t xml:space="preserve">REUSE </w:t>
      </w:r>
      <w:r w:rsidRPr="00B91685">
        <w:t>už od nejútlejšího věku. Například v</w:t>
      </w:r>
      <w:r>
        <w:t> tradiční celostátní</w:t>
      </w:r>
      <w:r w:rsidRPr="00B91685">
        <w:t xml:space="preserve"> Kampan</w:t>
      </w:r>
      <w:r>
        <w:t>i</w:t>
      </w:r>
      <w:r w:rsidRPr="00B91685">
        <w:t xml:space="preserve"> obyčejného hrdinství rozdaly děti zapojené do projektu téměř 2 400 látkových tašek a 1 500 látkových sáčků ušitých ze starých triček. Jindy se během jednoho týdne uskutečnilo 600 výměn (swapů), kde svůj druhý život našly knihy, oblečení nebo doplňky.</w:t>
      </w:r>
      <w:r>
        <w:t xml:space="preserve"> </w:t>
      </w:r>
      <w:r w:rsidRPr="00B91685">
        <w:t xml:space="preserve">Ve školách se rovněž často řeší pitný režim a obaly na nápoje. </w:t>
      </w:r>
      <w:r>
        <w:t>„</w:t>
      </w:r>
      <w:r w:rsidRPr="003F0A9E">
        <w:rPr>
          <w:i/>
          <w:iCs/>
        </w:rPr>
        <w:t xml:space="preserve">Děti už v mateřských školách chápou, proč </w:t>
      </w:r>
      <w:r w:rsidRPr="003F0A9E">
        <w:rPr>
          <w:i/>
          <w:iCs/>
        </w:rPr>
        <w:lastRenderedPageBreak/>
        <w:t xml:space="preserve">nekupovat balenou vodu. Obal nemusí být PET lahev – stačí hrníček nebo znovupoužitelná lahev,“ </w:t>
      </w:r>
      <w:r>
        <w:t>dodává J. Smrčka</w:t>
      </w:r>
      <w:r w:rsidRPr="00B91685">
        <w:t>. V rámci Kampaně obyčejného hrdinství, kterou TEREZA organizuje od roku 2019, se účastníkům podařilo snížit svou produkci odpadu na 40 % oproti průměru v ČR.</w:t>
      </w:r>
    </w:p>
    <w:p w14:paraId="2A6B08C5" w14:textId="77777777" w:rsidR="00470F15" w:rsidRDefault="00470F15" w:rsidP="00470F15">
      <w:pPr>
        <w:jc w:val="both"/>
      </w:pPr>
    </w:p>
    <w:p w14:paraId="673C2E3A" w14:textId="77777777" w:rsidR="00470F15" w:rsidRPr="00BA0CC0" w:rsidRDefault="00470F15" w:rsidP="00470F15">
      <w:pPr>
        <w:jc w:val="both"/>
        <w:rPr>
          <w:b/>
          <w:bCs/>
        </w:rPr>
      </w:pPr>
      <w:r w:rsidRPr="00BA0CC0">
        <w:rPr>
          <w:b/>
          <w:bCs/>
        </w:rPr>
        <w:t xml:space="preserve">Principy REUSE </w:t>
      </w:r>
      <w:r>
        <w:rPr>
          <w:b/>
          <w:bCs/>
        </w:rPr>
        <w:t>podle vzdělávacího centra TEREZA</w:t>
      </w:r>
      <w:r w:rsidRPr="00BA0CC0">
        <w:rPr>
          <w:b/>
          <w:bCs/>
        </w:rPr>
        <w:t>:</w:t>
      </w:r>
    </w:p>
    <w:p w14:paraId="0AC65DE9" w14:textId="77777777" w:rsidR="00470F15" w:rsidRDefault="00470F15" w:rsidP="00470F15">
      <w:pPr>
        <w:pStyle w:val="Odstavecseseznamem"/>
        <w:numPr>
          <w:ilvl w:val="0"/>
          <w:numId w:val="3"/>
        </w:numPr>
        <w:spacing w:after="0" w:line="240" w:lineRule="auto"/>
        <w:jc w:val="both"/>
      </w:pPr>
      <w:r w:rsidRPr="00BA0CC0">
        <w:t>Používám to, co už mám, pokud to jde (opakované využívání tašek,</w:t>
      </w:r>
      <w:r>
        <w:t xml:space="preserve"> lahví,</w:t>
      </w:r>
      <w:r w:rsidRPr="00BA0CC0">
        <w:t xml:space="preserve"> krabiček, kelímků…). </w:t>
      </w:r>
    </w:p>
    <w:p w14:paraId="770D6A44" w14:textId="77777777" w:rsidR="00470F15" w:rsidRDefault="00470F15" w:rsidP="00470F15">
      <w:pPr>
        <w:pStyle w:val="Odstavecseseznamem"/>
        <w:numPr>
          <w:ilvl w:val="0"/>
          <w:numId w:val="3"/>
        </w:numPr>
        <w:spacing w:after="0" w:line="240" w:lineRule="auto"/>
        <w:jc w:val="both"/>
      </w:pPr>
      <w:r w:rsidRPr="00BA0CC0">
        <w:t>Než něco koupím, zvážím, zda to skutečně potřebuji.</w:t>
      </w:r>
    </w:p>
    <w:p w14:paraId="58B29C80" w14:textId="77777777" w:rsidR="00470F15" w:rsidRPr="00BA0CC0" w:rsidRDefault="00470F15" w:rsidP="00470F15">
      <w:pPr>
        <w:pStyle w:val="Odstavecseseznamem"/>
        <w:numPr>
          <w:ilvl w:val="0"/>
          <w:numId w:val="3"/>
        </w:numPr>
        <w:spacing w:after="0" w:line="240" w:lineRule="auto"/>
        <w:jc w:val="both"/>
      </w:pPr>
      <w:r w:rsidRPr="00BA0CC0">
        <w:t>Vyhýbám se jednorázovým plastovým obalům (</w:t>
      </w:r>
      <w:r>
        <w:t xml:space="preserve">PET </w:t>
      </w:r>
      <w:r w:rsidRPr="00BA0CC0">
        <w:t>lahve, sáčky, tašky…).</w:t>
      </w:r>
    </w:p>
    <w:p w14:paraId="572AC69F" w14:textId="77777777" w:rsidR="00470F15" w:rsidRDefault="00470F15" w:rsidP="00470F15">
      <w:pPr>
        <w:pStyle w:val="Odstavecseseznamem"/>
        <w:numPr>
          <w:ilvl w:val="0"/>
          <w:numId w:val="3"/>
        </w:numPr>
        <w:spacing w:after="0" w:line="240" w:lineRule="auto"/>
        <w:jc w:val="both"/>
      </w:pPr>
      <w:r w:rsidRPr="00BA0CC0">
        <w:t>Udržuji věci v dobrém stavu (např. správné skladování potravin, šetrné praní oblečení</w:t>
      </w:r>
      <w:r>
        <w:t>…</w:t>
      </w:r>
      <w:r w:rsidRPr="00BA0CC0">
        <w:t>).</w:t>
      </w:r>
    </w:p>
    <w:p w14:paraId="1F129FB9" w14:textId="77777777" w:rsidR="00470F15" w:rsidRDefault="00470F15" w:rsidP="00470F15">
      <w:pPr>
        <w:pStyle w:val="Odstavecseseznamem"/>
        <w:numPr>
          <w:ilvl w:val="0"/>
          <w:numId w:val="3"/>
        </w:numPr>
        <w:spacing w:after="0" w:line="240" w:lineRule="auto"/>
        <w:jc w:val="both"/>
      </w:pPr>
      <w:r w:rsidRPr="00BA0CC0">
        <w:t>Věci, které nepotřebuji, prodám/daruji/vyměním.</w:t>
      </w:r>
      <w:r>
        <w:t xml:space="preserve"> M</w:t>
      </w:r>
      <w:r w:rsidRPr="00BA0CC0">
        <w:t>ohu využít s</w:t>
      </w:r>
      <w:r>
        <w:t>wap, s</w:t>
      </w:r>
      <w:r w:rsidRPr="00BA0CC0">
        <w:t xml:space="preserve">econdhandy, </w:t>
      </w:r>
      <w:proofErr w:type="spellStart"/>
      <w:r w:rsidRPr="00BA0CC0">
        <w:t>knihobudky</w:t>
      </w:r>
      <w:proofErr w:type="spellEnd"/>
      <w:r w:rsidRPr="00BA0CC0">
        <w:t>, nábytkové banky nebo dobročinné sbírky.</w:t>
      </w:r>
    </w:p>
    <w:p w14:paraId="28864D82" w14:textId="77777777" w:rsidR="00470F15" w:rsidRPr="00BA0CC0" w:rsidRDefault="00470F15" w:rsidP="00470F15">
      <w:pPr>
        <w:pStyle w:val="Odstavecseseznamem"/>
        <w:jc w:val="both"/>
      </w:pPr>
    </w:p>
    <w:p w14:paraId="3FB304BE" w14:textId="77777777" w:rsidR="008668DA" w:rsidRPr="00134573" w:rsidRDefault="008668DA" w:rsidP="00470F15">
      <w:pPr>
        <w:spacing w:after="0"/>
        <w:jc w:val="both"/>
        <w:rPr>
          <w:i/>
          <w:iCs/>
        </w:rPr>
      </w:pPr>
    </w:p>
    <w:p w14:paraId="4A11A0C3" w14:textId="77777777" w:rsidR="00AA0A67" w:rsidRPr="007E415D" w:rsidRDefault="00AA0A67" w:rsidP="00470F15">
      <w:pPr>
        <w:spacing w:before="100" w:beforeAutospacing="1" w:after="100" w:afterAutospacing="1"/>
        <w:jc w:val="both"/>
        <w:rPr>
          <w:rFonts w:eastAsia="Times New Roman" w:cstheme="minorHAnsi"/>
          <w:color w:val="000000"/>
          <w:lang w:eastAsia="sk-SK"/>
        </w:rPr>
      </w:pPr>
    </w:p>
    <w:p w14:paraId="21512378" w14:textId="77777777" w:rsidR="00AA0A67" w:rsidRDefault="00AA0A67" w:rsidP="00AA0A67"/>
    <w:p w14:paraId="1BA7A63F" w14:textId="5F6D30B9" w:rsidR="00881296" w:rsidRDefault="00881296" w:rsidP="00881296">
      <w:pPr>
        <w:spacing w:after="0"/>
        <w:rPr>
          <w:b/>
          <w:bCs/>
          <w:sz w:val="24"/>
          <w:szCs w:val="24"/>
        </w:rPr>
      </w:pPr>
    </w:p>
    <w:p w14:paraId="496DCDB8" w14:textId="565CD95B" w:rsidR="00A65F5B" w:rsidRPr="00765CFA" w:rsidRDefault="00B35570" w:rsidP="0000439F">
      <w:pPr>
        <w:spacing w:after="0"/>
        <w:jc w:val="center"/>
        <w:rPr>
          <w:rFonts w:cstheme="minorHAnsi"/>
          <w:b/>
          <w:bCs/>
          <w:i/>
          <w:iCs/>
        </w:rPr>
      </w:pPr>
      <w:r w:rsidRPr="00765CFA">
        <w:rPr>
          <w:rFonts w:cstheme="minorHAnsi"/>
          <w:b/>
          <w:bCs/>
          <w:i/>
          <w:iCs/>
        </w:rPr>
        <w:sym w:font="Symbol" w:char="F023"/>
      </w:r>
      <w:r w:rsidRPr="00765CFA">
        <w:rPr>
          <w:rFonts w:cstheme="minorHAnsi"/>
          <w:b/>
          <w:bCs/>
          <w:i/>
          <w:iCs/>
        </w:rPr>
        <w:sym w:font="Symbol" w:char="F023"/>
      </w:r>
      <w:r w:rsidRPr="00765CFA">
        <w:rPr>
          <w:rFonts w:cstheme="minorHAnsi"/>
          <w:b/>
          <w:bCs/>
          <w:i/>
          <w:iCs/>
        </w:rPr>
        <w:sym w:font="Symbol" w:char="F023"/>
      </w:r>
    </w:p>
    <w:p w14:paraId="113DA115" w14:textId="6C675BD6" w:rsidR="00765CFA" w:rsidRPr="00765CFA" w:rsidRDefault="00765CFA" w:rsidP="0000439F">
      <w:pPr>
        <w:spacing w:after="0"/>
        <w:jc w:val="both"/>
        <w:rPr>
          <w:rFonts w:cstheme="minorHAnsi"/>
          <w:b/>
          <w:bCs/>
          <w:i/>
          <w:iCs/>
        </w:rPr>
      </w:pPr>
    </w:p>
    <w:p w14:paraId="72549AF6" w14:textId="4C2A226B" w:rsidR="00765CFA" w:rsidRPr="00765CFA" w:rsidRDefault="00765CFA" w:rsidP="0000439F">
      <w:pPr>
        <w:spacing w:after="0"/>
        <w:jc w:val="both"/>
        <w:rPr>
          <w:rFonts w:cstheme="minorHAnsi"/>
          <w:b/>
          <w:bCs/>
          <w:i/>
          <w:iCs/>
        </w:rPr>
      </w:pPr>
    </w:p>
    <w:p w14:paraId="00A34305" w14:textId="4CF5B0DF" w:rsidR="00765CFA" w:rsidRPr="00765CFA" w:rsidRDefault="00765CFA" w:rsidP="0000439F">
      <w:pPr>
        <w:spacing w:after="0"/>
        <w:jc w:val="both"/>
        <w:rPr>
          <w:rFonts w:cstheme="minorHAnsi"/>
          <w:b/>
          <w:bCs/>
          <w:i/>
          <w:iCs/>
        </w:rPr>
      </w:pPr>
    </w:p>
    <w:p w14:paraId="1228031F" w14:textId="1DBC0398" w:rsidR="00765CFA" w:rsidRPr="00765CFA" w:rsidRDefault="00765CFA" w:rsidP="0000439F">
      <w:pPr>
        <w:shd w:val="clear" w:color="auto" w:fill="FFFFFF"/>
        <w:jc w:val="both"/>
        <w:rPr>
          <w:color w:val="000000"/>
        </w:rPr>
      </w:pPr>
      <w:r w:rsidRPr="00765CFA">
        <w:rPr>
          <w:rStyle w:val="contentpasted0"/>
          <w:rFonts w:cstheme="minorHAnsi"/>
          <w:b/>
          <w:bCs/>
          <w:color w:val="000000"/>
          <w:sz w:val="18"/>
          <w:szCs w:val="18"/>
        </w:rPr>
        <w:t>Kontakt pro média:</w:t>
      </w:r>
      <w:r w:rsidRPr="00765CFA">
        <w:rPr>
          <w:rFonts w:cstheme="minorHAnsi"/>
          <w:b/>
          <w:bCs/>
          <w:color w:val="000000"/>
          <w:sz w:val="18"/>
          <w:szCs w:val="18"/>
        </w:rPr>
        <w:t> </w:t>
      </w:r>
    </w:p>
    <w:p w14:paraId="240C767C" w14:textId="77777777"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Hedvika Přibová</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0D2A2BB2" w14:textId="7729649A"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PHOENIX COMMUNICATION</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25DB0B6E" w14:textId="77777777" w:rsidR="00765CFA" w:rsidRPr="00765CFA" w:rsidRDefault="00765CFA" w:rsidP="0000439F">
      <w:pPr>
        <w:shd w:val="clear" w:color="auto" w:fill="FFFFFF"/>
        <w:spacing w:after="0"/>
        <w:jc w:val="both"/>
        <w:rPr>
          <w:rFonts w:eastAsia="Times New Roman" w:cstheme="minorHAnsi"/>
          <w:color w:val="000000"/>
          <w:sz w:val="18"/>
          <w:szCs w:val="18"/>
        </w:rPr>
      </w:pPr>
      <w:r w:rsidRPr="00765CFA">
        <w:rPr>
          <w:rStyle w:val="contentpasted0"/>
          <w:rFonts w:eastAsia="Times New Roman" w:cstheme="minorHAnsi"/>
          <w:color w:val="000000"/>
          <w:sz w:val="18"/>
          <w:szCs w:val="18"/>
        </w:rPr>
        <w:t>110 00 | Praha 1 | Opletalova 919/5</w:t>
      </w:r>
      <w:r w:rsidRPr="00765CFA">
        <w:rPr>
          <w:rFonts w:eastAsia="Times New Roman" w:cstheme="minorHAnsi"/>
          <w:color w:val="000000"/>
          <w:sz w:val="18"/>
          <w:szCs w:val="18"/>
        </w:rPr>
        <w:t> </w:t>
      </w:r>
      <w:r w:rsidRPr="00765CFA">
        <w:rPr>
          <w:rFonts w:eastAsia="Times New Roman" w:cstheme="minorHAnsi"/>
          <w:color w:val="000000"/>
          <w:sz w:val="18"/>
          <w:szCs w:val="18"/>
        </w:rPr>
        <w:tab/>
      </w:r>
      <w:r w:rsidRPr="00765CFA">
        <w:rPr>
          <w:rFonts w:eastAsia="Times New Roman" w:cstheme="minorHAnsi"/>
          <w:color w:val="000000"/>
          <w:sz w:val="18"/>
          <w:szCs w:val="18"/>
        </w:rPr>
        <w:tab/>
      </w:r>
      <w:r w:rsidRPr="00765CFA">
        <w:rPr>
          <w:rFonts w:eastAsia="Times New Roman" w:cstheme="minorHAnsi"/>
          <w:color w:val="000000"/>
          <w:sz w:val="18"/>
          <w:szCs w:val="18"/>
        </w:rPr>
        <w:tab/>
      </w:r>
    </w:p>
    <w:p w14:paraId="5F52448A" w14:textId="77777777" w:rsidR="00765CFA" w:rsidRPr="00765CFA" w:rsidRDefault="00765CFA" w:rsidP="0000439F">
      <w:pPr>
        <w:shd w:val="clear" w:color="auto" w:fill="FFFFFF"/>
        <w:tabs>
          <w:tab w:val="left" w:pos="708"/>
          <w:tab w:val="left" w:pos="1416"/>
          <w:tab w:val="left" w:pos="2124"/>
          <w:tab w:val="left" w:pos="2832"/>
          <w:tab w:val="left" w:pos="3540"/>
          <w:tab w:val="left" w:pos="4248"/>
          <w:tab w:val="left" w:pos="4956"/>
          <w:tab w:val="left" w:pos="5664"/>
          <w:tab w:val="left" w:pos="6372"/>
          <w:tab w:val="left" w:pos="7076"/>
        </w:tabs>
        <w:spacing w:after="0"/>
        <w:jc w:val="both"/>
        <w:rPr>
          <w:rFonts w:cstheme="minorHAnsi"/>
          <w:color w:val="000000"/>
          <w:sz w:val="18"/>
          <w:szCs w:val="18"/>
        </w:rPr>
      </w:pPr>
      <w:hyperlink r:id="rId16" w:history="1">
        <w:r w:rsidRPr="00765CFA">
          <w:rPr>
            <w:rStyle w:val="Hypertextovodkaz"/>
            <w:rFonts w:cstheme="minorHAnsi"/>
            <w:sz w:val="18"/>
            <w:szCs w:val="18"/>
          </w:rPr>
          <w:t>hedvika@phoenixcom.cz</w:t>
        </w:r>
      </w:hyperlink>
      <w:r w:rsidRPr="00765CFA">
        <w:rPr>
          <w:rStyle w:val="contentpasted0"/>
          <w:rFonts w:cstheme="minorHAnsi"/>
          <w:color w:val="0563C1"/>
          <w:sz w:val="18"/>
          <w:szCs w:val="18"/>
        </w:rPr>
        <w:t xml:space="preserve"> </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19ED017C" w14:textId="184155C3" w:rsidR="00765CFA" w:rsidRPr="00CF4FA0" w:rsidRDefault="00765CFA" w:rsidP="0000439F">
      <w:pPr>
        <w:shd w:val="clear" w:color="auto" w:fill="FFFFFF"/>
        <w:spacing w:after="0"/>
        <w:jc w:val="both"/>
        <w:rPr>
          <w:color w:val="000000"/>
        </w:rPr>
      </w:pPr>
      <w:r w:rsidRPr="00765CFA">
        <w:rPr>
          <w:rStyle w:val="contentpasted0"/>
          <w:rFonts w:cstheme="minorHAnsi"/>
          <w:color w:val="000000"/>
          <w:sz w:val="18"/>
          <w:szCs w:val="18"/>
        </w:rPr>
        <w:t>+420 774 273 821</w:t>
      </w:r>
    </w:p>
    <w:p w14:paraId="345EA1A1" w14:textId="77777777" w:rsidR="00765CFA" w:rsidRPr="00765CFA" w:rsidRDefault="00765CFA" w:rsidP="0000439F">
      <w:pPr>
        <w:spacing w:after="0"/>
        <w:jc w:val="both"/>
        <w:rPr>
          <w:b/>
          <w:bCs/>
        </w:rPr>
      </w:pPr>
    </w:p>
    <w:p w14:paraId="2D6B5E14" w14:textId="04B9EF76" w:rsidR="00765CFA" w:rsidRPr="00765CFA" w:rsidRDefault="00765CFA" w:rsidP="0000439F">
      <w:pPr>
        <w:spacing w:after="0" w:line="252" w:lineRule="auto"/>
        <w:jc w:val="both"/>
        <w:rPr>
          <w:rFonts w:cstheme="minorHAnsi"/>
          <w:b/>
          <w:sz w:val="18"/>
        </w:rPr>
      </w:pPr>
    </w:p>
    <w:p w14:paraId="0B04EEC6" w14:textId="11115EA9" w:rsidR="00765CFA" w:rsidRPr="00765CFA" w:rsidRDefault="00765CFA" w:rsidP="0000439F">
      <w:pPr>
        <w:spacing w:after="0" w:line="252" w:lineRule="auto"/>
        <w:jc w:val="both"/>
        <w:rPr>
          <w:rFonts w:ascii="Calibri" w:hAnsi="Calibri" w:cstheme="minorHAnsi"/>
          <w:b/>
          <w:sz w:val="18"/>
          <w:u w:val="single"/>
        </w:rPr>
      </w:pPr>
      <w:r w:rsidRPr="00765CFA">
        <w:rPr>
          <w:rFonts w:cstheme="minorHAnsi"/>
          <w:b/>
          <w:sz w:val="18"/>
          <w:u w:val="single"/>
        </w:rPr>
        <w:t>O značce SodaStream</w:t>
      </w:r>
    </w:p>
    <w:p w14:paraId="5748DCAC" w14:textId="77777777" w:rsidR="00765CFA" w:rsidRPr="00765CFA" w:rsidRDefault="00765CFA" w:rsidP="0000439F">
      <w:pPr>
        <w:spacing w:after="0" w:line="252" w:lineRule="auto"/>
        <w:jc w:val="both"/>
        <w:rPr>
          <w:rStyle w:val="Internetovodkaz"/>
          <w:rFonts w:cstheme="minorHAnsi"/>
          <w:sz w:val="18"/>
        </w:rPr>
      </w:pPr>
      <w:r w:rsidRPr="00765CFA">
        <w:rPr>
          <w:rFonts w:cstheme="minorHAnsi"/>
          <w:sz w:val="18"/>
        </w:rPr>
        <w:t xml:space="preserve">SodaStream je specialistou na perlivou vodu nachystanou v pohodlí domova bez tahání lahví a jedničkou mezi perlivými vodami co do počtu vypitých litrů*. Firma se od svého počátku datovaného do roku 1903 soustředí na ucelenou nabídku výrobníků domácí perlivé vody a souvisejícího příslušenství. Jejím cílem je nabídnout příjemný způsob přípravy vlastní perlivé vody v pohodlí domova místo tahání protivných plastových lahví a následného vynášení hromad plastového odpadu. Počtem stisknutí výrobníku si zákazník sám volí výslednou perlivost vody a přidáním čerstvého ovoce má možnost vytvořit lákavé pití bez zbytečných cukrů či sladidel pro sebe i svou rodinu. Litr vlastní domácí perlivé vody přitom vyjde na velmi příznivou cenu 2,99 Kč, takže si za pohodlí nemusí zákazník zbytečně připlácet. Kromě svého pohodlí navíc používáním každého výrobníku domácí perlivé vody SodaStream domácnosti ochrání přírodu v průběhu tří let přibližně před 2 500 prázdných PET lahví od nápojů. Pro další informace a novinky navštivte adresu </w:t>
      </w:r>
      <w:hyperlink r:id="rId17">
        <w:r w:rsidRPr="00765CFA">
          <w:rPr>
            <w:rStyle w:val="Internetovodkaz"/>
            <w:rFonts w:cstheme="minorHAnsi"/>
            <w:sz w:val="18"/>
          </w:rPr>
          <w:t>www.sodastream.cz</w:t>
        </w:r>
      </w:hyperlink>
      <w:r w:rsidRPr="00765CFA">
        <w:rPr>
          <w:rStyle w:val="Internetovodkaz"/>
          <w:rFonts w:cstheme="minorHAnsi"/>
          <w:sz w:val="18"/>
        </w:rPr>
        <w:t>.</w:t>
      </w:r>
    </w:p>
    <w:p w14:paraId="21469BE9" w14:textId="77777777" w:rsidR="00765CFA" w:rsidRPr="00765CFA" w:rsidRDefault="00765CFA" w:rsidP="0000439F">
      <w:pPr>
        <w:spacing w:after="0" w:line="252" w:lineRule="auto"/>
        <w:jc w:val="both"/>
        <w:rPr>
          <w:rFonts w:ascii="Calibri" w:hAnsi="Calibri" w:cstheme="minorHAnsi"/>
          <w:sz w:val="18"/>
        </w:rPr>
      </w:pPr>
    </w:p>
    <w:p w14:paraId="2CD802ED" w14:textId="77777777" w:rsidR="00765CFA" w:rsidRPr="00765CFA" w:rsidRDefault="00765CFA" w:rsidP="0000439F">
      <w:pPr>
        <w:spacing w:after="0" w:line="252" w:lineRule="auto"/>
        <w:jc w:val="both"/>
        <w:rPr>
          <w:rFonts w:ascii="Calibri" w:hAnsi="Calibri" w:cstheme="minorHAnsi"/>
          <w:sz w:val="16"/>
        </w:rPr>
      </w:pPr>
      <w:r w:rsidRPr="00765CFA">
        <w:rPr>
          <w:rFonts w:cstheme="minorHAnsi"/>
          <w:sz w:val="16"/>
          <w:szCs w:val="18"/>
        </w:rPr>
        <w:t xml:space="preserve">* </w:t>
      </w:r>
      <w:r w:rsidRPr="00765CFA">
        <w:rPr>
          <w:rFonts w:cstheme="minorHAnsi"/>
          <w:sz w:val="16"/>
        </w:rPr>
        <w:t>Zdroj: Porovnání firemních dat s výzkumem trhu balené vody za rok 2014 společnosti Canadean.</w:t>
      </w:r>
    </w:p>
    <w:p w14:paraId="4B43CD38" w14:textId="77777777" w:rsidR="00765CFA" w:rsidRPr="00765CFA" w:rsidRDefault="00765CFA" w:rsidP="0000439F">
      <w:pPr>
        <w:spacing w:after="0"/>
        <w:jc w:val="both"/>
        <w:rPr>
          <w:rFonts w:cstheme="minorHAnsi"/>
          <w:i/>
          <w:iCs/>
        </w:rPr>
      </w:pPr>
    </w:p>
    <w:p w14:paraId="21C98F21" w14:textId="77777777" w:rsidR="00A65F5B" w:rsidRPr="00765CFA" w:rsidRDefault="00A65F5B" w:rsidP="0000439F">
      <w:pPr>
        <w:spacing w:after="0"/>
        <w:jc w:val="both"/>
        <w:rPr>
          <w:rFonts w:cstheme="minorHAnsi"/>
          <w:i/>
          <w:iCs/>
        </w:rPr>
      </w:pPr>
    </w:p>
    <w:sectPr w:rsidR="00A65F5B" w:rsidRPr="00765CF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8CFE" w14:textId="77777777" w:rsidR="004F03E0" w:rsidRDefault="004F03E0" w:rsidP="00D21B7F">
      <w:pPr>
        <w:spacing w:after="0" w:line="240" w:lineRule="auto"/>
      </w:pPr>
      <w:r>
        <w:separator/>
      </w:r>
    </w:p>
  </w:endnote>
  <w:endnote w:type="continuationSeparator" w:id="0">
    <w:p w14:paraId="28ED4F58" w14:textId="77777777" w:rsidR="004F03E0" w:rsidRDefault="004F03E0" w:rsidP="00D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4E30" w14:textId="77777777" w:rsidR="00B243D8" w:rsidRDefault="00B24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C20A" w14:textId="77777777" w:rsidR="00B243D8" w:rsidRDefault="00B243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38B9" w14:textId="77777777" w:rsidR="00B243D8" w:rsidRDefault="00B24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01A0" w14:textId="77777777" w:rsidR="004F03E0" w:rsidRDefault="004F03E0" w:rsidP="00D21B7F">
      <w:pPr>
        <w:spacing w:after="0" w:line="240" w:lineRule="auto"/>
      </w:pPr>
      <w:r>
        <w:separator/>
      </w:r>
    </w:p>
  </w:footnote>
  <w:footnote w:type="continuationSeparator" w:id="0">
    <w:p w14:paraId="59700541" w14:textId="77777777" w:rsidR="004F03E0" w:rsidRDefault="004F03E0" w:rsidP="00D2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F30E" w14:textId="77777777" w:rsidR="00B243D8" w:rsidRDefault="00B24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CAB0" w14:textId="1161BEBF" w:rsidR="00B243D8" w:rsidRDefault="00B243D8" w:rsidP="00D21B7F">
    <w:pPr>
      <w:pStyle w:val="Zhlav"/>
      <w:jc w:val="center"/>
    </w:pPr>
    <w:r>
      <w:rPr>
        <w:noProof/>
        <w:lang w:val="en-US"/>
      </w:rPr>
      <w:drawing>
        <wp:inline distT="0" distB="0" distL="0" distR="0" wp14:anchorId="6DDF4F6B" wp14:editId="2AF6B841">
          <wp:extent cx="1559592" cy="327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5858" b="53556" l="9956" r="90192">
                                <a14:foregroundMark x1="78561" y1="29847" x2="78561" y2="29847"/>
                                <a14:foregroundMark x1="17693" y1="39191" x2="17693" y2="39191"/>
                                <a14:foregroundMark x1="25431" y1="31381" x2="25431" y2="31381"/>
                                <a14:foregroundMark x1="35978" y1="31381" x2="35978" y2="31381"/>
                                <a14:foregroundMark x1="32627" y1="29847" x2="32627" y2="29847"/>
                                <a14:foregroundMark x1="56974" y1="35983" x2="56974" y2="35983"/>
                                <a14:foregroundMark x1="53672" y1="32915" x2="53672" y2="32915"/>
                                <a14:foregroundMark x1="45934" y1="31381" x2="45934" y2="31381"/>
                                <a14:foregroundMark x1="48152" y1="31381" x2="48152" y2="31381"/>
                                <a14:foregroundMark x1="67521" y1="28173" x2="67521" y2="28173"/>
                                <a14:foregroundMark x1="63085" y1="31381" x2="63085" y2="31381"/>
                                <a14:foregroundMark x1="90192" y1="28173" x2="90192" y2="28173"/>
                                <a14:foregroundMark x1="9956" y1="31381" x2="9956" y2="31381"/>
                              </a14:backgroundRemoval>
                            </a14:imgEffect>
                          </a14:imgLayer>
                        </a14:imgProps>
                      </a:ext>
                      <a:ext uri="{28A0092B-C50C-407E-A947-70E740481C1C}">
                        <a14:useLocalDpi xmlns:a14="http://schemas.microsoft.com/office/drawing/2010/main" val="0"/>
                      </a:ext>
                    </a:extLst>
                  </a:blip>
                  <a:srcRect b="40470"/>
                  <a:stretch/>
                </pic:blipFill>
                <pic:spPr bwMode="auto">
                  <a:xfrm>
                    <a:off x="0" y="0"/>
                    <a:ext cx="1610008" cy="33840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63BD" w14:textId="77777777" w:rsidR="00B243D8" w:rsidRDefault="00B24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F6C3F"/>
    <w:multiLevelType w:val="hybridMultilevel"/>
    <w:tmpl w:val="F1585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AF2491"/>
    <w:multiLevelType w:val="hybridMultilevel"/>
    <w:tmpl w:val="28A6C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601B2A"/>
    <w:multiLevelType w:val="multilevel"/>
    <w:tmpl w:val="C5B0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6547721">
    <w:abstractNumId w:val="2"/>
  </w:num>
  <w:num w:numId="2" w16cid:durableId="1933123761">
    <w:abstractNumId w:val="0"/>
  </w:num>
  <w:num w:numId="3" w16cid:durableId="84667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D"/>
    <w:rsid w:val="0000439F"/>
    <w:rsid w:val="0000510F"/>
    <w:rsid w:val="00017EC7"/>
    <w:rsid w:val="00024EDD"/>
    <w:rsid w:val="000310E3"/>
    <w:rsid w:val="00041040"/>
    <w:rsid w:val="00052E1F"/>
    <w:rsid w:val="00055BAF"/>
    <w:rsid w:val="000561BA"/>
    <w:rsid w:val="000750AB"/>
    <w:rsid w:val="0008512D"/>
    <w:rsid w:val="000942EB"/>
    <w:rsid w:val="000B67C8"/>
    <w:rsid w:val="000F2324"/>
    <w:rsid w:val="00125E87"/>
    <w:rsid w:val="00131F74"/>
    <w:rsid w:val="00135466"/>
    <w:rsid w:val="00136B4D"/>
    <w:rsid w:val="00151989"/>
    <w:rsid w:val="0016728D"/>
    <w:rsid w:val="00181C51"/>
    <w:rsid w:val="001C4C3A"/>
    <w:rsid w:val="001D2D80"/>
    <w:rsid w:val="001F6A73"/>
    <w:rsid w:val="001F7A45"/>
    <w:rsid w:val="00222EE1"/>
    <w:rsid w:val="0022311F"/>
    <w:rsid w:val="00247349"/>
    <w:rsid w:val="00247DF6"/>
    <w:rsid w:val="00257FF9"/>
    <w:rsid w:val="00276B57"/>
    <w:rsid w:val="002A396C"/>
    <w:rsid w:val="002A4E06"/>
    <w:rsid w:val="002A6D98"/>
    <w:rsid w:val="002B3E5F"/>
    <w:rsid w:val="002C7BA1"/>
    <w:rsid w:val="002E1AD0"/>
    <w:rsid w:val="002E47FE"/>
    <w:rsid w:val="002F22B6"/>
    <w:rsid w:val="002F468F"/>
    <w:rsid w:val="00301FF5"/>
    <w:rsid w:val="00346EAE"/>
    <w:rsid w:val="0035099C"/>
    <w:rsid w:val="003903C7"/>
    <w:rsid w:val="003940B4"/>
    <w:rsid w:val="003A2418"/>
    <w:rsid w:val="003C4E79"/>
    <w:rsid w:val="003C5877"/>
    <w:rsid w:val="003C5B95"/>
    <w:rsid w:val="003D532E"/>
    <w:rsid w:val="003E2D06"/>
    <w:rsid w:val="003F54E8"/>
    <w:rsid w:val="003F6C33"/>
    <w:rsid w:val="00406B24"/>
    <w:rsid w:val="0044407F"/>
    <w:rsid w:val="00465CCB"/>
    <w:rsid w:val="00470F15"/>
    <w:rsid w:val="004742A7"/>
    <w:rsid w:val="004A0F79"/>
    <w:rsid w:val="004B4186"/>
    <w:rsid w:val="004B4EE3"/>
    <w:rsid w:val="004D16D7"/>
    <w:rsid w:val="004F03E0"/>
    <w:rsid w:val="004F310F"/>
    <w:rsid w:val="005361C4"/>
    <w:rsid w:val="00557F80"/>
    <w:rsid w:val="00587CE4"/>
    <w:rsid w:val="005D1FD5"/>
    <w:rsid w:val="005E6E2B"/>
    <w:rsid w:val="00607737"/>
    <w:rsid w:val="00611864"/>
    <w:rsid w:val="00625745"/>
    <w:rsid w:val="00652B3D"/>
    <w:rsid w:val="00667C1C"/>
    <w:rsid w:val="00673FD3"/>
    <w:rsid w:val="006A2B0D"/>
    <w:rsid w:val="006A65E8"/>
    <w:rsid w:val="006B6C7D"/>
    <w:rsid w:val="006B6DE6"/>
    <w:rsid w:val="006C6DFA"/>
    <w:rsid w:val="007026BE"/>
    <w:rsid w:val="0071280D"/>
    <w:rsid w:val="00724137"/>
    <w:rsid w:val="007321D3"/>
    <w:rsid w:val="00736F8D"/>
    <w:rsid w:val="00765CFA"/>
    <w:rsid w:val="0078205A"/>
    <w:rsid w:val="007908CC"/>
    <w:rsid w:val="007B4E4A"/>
    <w:rsid w:val="007F6A8C"/>
    <w:rsid w:val="00805687"/>
    <w:rsid w:val="00805B32"/>
    <w:rsid w:val="0083261F"/>
    <w:rsid w:val="00837CE8"/>
    <w:rsid w:val="00850FD1"/>
    <w:rsid w:val="00852ECD"/>
    <w:rsid w:val="00852F03"/>
    <w:rsid w:val="0085600C"/>
    <w:rsid w:val="008668DA"/>
    <w:rsid w:val="00874233"/>
    <w:rsid w:val="00877E4D"/>
    <w:rsid w:val="00881296"/>
    <w:rsid w:val="008A172A"/>
    <w:rsid w:val="008D62F7"/>
    <w:rsid w:val="008E1229"/>
    <w:rsid w:val="008E75C1"/>
    <w:rsid w:val="008F6618"/>
    <w:rsid w:val="00926CCF"/>
    <w:rsid w:val="00941A84"/>
    <w:rsid w:val="00957FDB"/>
    <w:rsid w:val="00997887"/>
    <w:rsid w:val="009B1DA7"/>
    <w:rsid w:val="009E006D"/>
    <w:rsid w:val="009F34F6"/>
    <w:rsid w:val="00A02B22"/>
    <w:rsid w:val="00A14F27"/>
    <w:rsid w:val="00A43139"/>
    <w:rsid w:val="00A54903"/>
    <w:rsid w:val="00A612A4"/>
    <w:rsid w:val="00A64A88"/>
    <w:rsid w:val="00A65F5B"/>
    <w:rsid w:val="00A66D50"/>
    <w:rsid w:val="00A77C46"/>
    <w:rsid w:val="00A8609F"/>
    <w:rsid w:val="00AA0A67"/>
    <w:rsid w:val="00AB1077"/>
    <w:rsid w:val="00AC7A04"/>
    <w:rsid w:val="00AD0BE4"/>
    <w:rsid w:val="00AE5C9F"/>
    <w:rsid w:val="00AF5B33"/>
    <w:rsid w:val="00B158E8"/>
    <w:rsid w:val="00B243D8"/>
    <w:rsid w:val="00B32B2A"/>
    <w:rsid w:val="00B35570"/>
    <w:rsid w:val="00B5486D"/>
    <w:rsid w:val="00B944FF"/>
    <w:rsid w:val="00C23003"/>
    <w:rsid w:val="00C3388A"/>
    <w:rsid w:val="00C67C4F"/>
    <w:rsid w:val="00C70BBF"/>
    <w:rsid w:val="00C72E4A"/>
    <w:rsid w:val="00C873C8"/>
    <w:rsid w:val="00CB4E98"/>
    <w:rsid w:val="00CF268E"/>
    <w:rsid w:val="00CF4FA0"/>
    <w:rsid w:val="00D07294"/>
    <w:rsid w:val="00D1192C"/>
    <w:rsid w:val="00D13314"/>
    <w:rsid w:val="00D21B7F"/>
    <w:rsid w:val="00D7015E"/>
    <w:rsid w:val="00D849D7"/>
    <w:rsid w:val="00E00E92"/>
    <w:rsid w:val="00E6743B"/>
    <w:rsid w:val="00E8003D"/>
    <w:rsid w:val="00E9665D"/>
    <w:rsid w:val="00E97437"/>
    <w:rsid w:val="00EA055C"/>
    <w:rsid w:val="00EA07D7"/>
    <w:rsid w:val="00EA2C2A"/>
    <w:rsid w:val="00ED22EF"/>
    <w:rsid w:val="00EE1695"/>
    <w:rsid w:val="00EE66D9"/>
    <w:rsid w:val="00EF3764"/>
    <w:rsid w:val="00F11939"/>
    <w:rsid w:val="00F14336"/>
    <w:rsid w:val="00F16935"/>
    <w:rsid w:val="00F20920"/>
    <w:rsid w:val="00F4063B"/>
    <w:rsid w:val="00F518A5"/>
    <w:rsid w:val="00F64F82"/>
    <w:rsid w:val="00F7189D"/>
    <w:rsid w:val="00F72843"/>
    <w:rsid w:val="00FE7081"/>
    <w:rsid w:val="00FF22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37182"/>
  <w15:docId w15:val="{D9B564AB-D1F4-2340-B45F-629B21A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Standardnpsmoodstavce"/>
    <w:uiPriority w:val="99"/>
    <w:unhideWhenUsed/>
    <w:rsid w:val="00A65F5B"/>
    <w:rPr>
      <w:color w:val="0563C1" w:themeColor="hyperlink"/>
      <w:u w:val="single"/>
    </w:rPr>
  </w:style>
  <w:style w:type="paragraph" w:styleId="Odstavecseseznamem">
    <w:name w:val="List Paragraph"/>
    <w:basedOn w:val="Normln"/>
    <w:uiPriority w:val="34"/>
    <w:qFormat/>
    <w:rsid w:val="00A65F5B"/>
    <w:pPr>
      <w:ind w:left="720"/>
      <w:contextualSpacing/>
    </w:pPr>
  </w:style>
  <w:style w:type="paragraph" w:styleId="Zhlav">
    <w:name w:val="header"/>
    <w:basedOn w:val="Normln"/>
    <w:link w:val="ZhlavChar"/>
    <w:uiPriority w:val="99"/>
    <w:unhideWhenUsed/>
    <w:rsid w:val="00D21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B7F"/>
  </w:style>
  <w:style w:type="paragraph" w:styleId="Zpat">
    <w:name w:val="footer"/>
    <w:basedOn w:val="Normln"/>
    <w:link w:val="ZpatChar"/>
    <w:uiPriority w:val="99"/>
    <w:unhideWhenUsed/>
    <w:rsid w:val="00D21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B7F"/>
  </w:style>
  <w:style w:type="character" w:styleId="Hypertextovodkaz">
    <w:name w:val="Hyperlink"/>
    <w:basedOn w:val="Standardnpsmoodstavce"/>
    <w:uiPriority w:val="99"/>
    <w:unhideWhenUsed/>
    <w:rsid w:val="00D21B7F"/>
    <w:rPr>
      <w:color w:val="0563C1" w:themeColor="hyperlink"/>
      <w:u w:val="single"/>
    </w:rPr>
  </w:style>
  <w:style w:type="character" w:customStyle="1" w:styleId="Nevyeenzmnka1">
    <w:name w:val="Nevyřešená zmínka1"/>
    <w:basedOn w:val="Standardnpsmoodstavce"/>
    <w:uiPriority w:val="99"/>
    <w:semiHidden/>
    <w:unhideWhenUsed/>
    <w:rsid w:val="00D21B7F"/>
    <w:rPr>
      <w:color w:val="605E5C"/>
      <w:shd w:val="clear" w:color="auto" w:fill="E1DFDD"/>
    </w:rPr>
  </w:style>
  <w:style w:type="character" w:styleId="Sledovanodkaz">
    <w:name w:val="FollowedHyperlink"/>
    <w:basedOn w:val="Standardnpsmoodstavce"/>
    <w:uiPriority w:val="99"/>
    <w:semiHidden/>
    <w:unhideWhenUsed/>
    <w:rsid w:val="00D21B7F"/>
    <w:rPr>
      <w:color w:val="954F72" w:themeColor="followedHyperlink"/>
      <w:u w:val="single"/>
    </w:rPr>
  </w:style>
  <w:style w:type="character" w:styleId="Siln">
    <w:name w:val="Strong"/>
    <w:basedOn w:val="Standardnpsmoodstavce"/>
    <w:uiPriority w:val="22"/>
    <w:qFormat/>
    <w:rsid w:val="00A66D50"/>
    <w:rPr>
      <w:b/>
      <w:bCs/>
    </w:rPr>
  </w:style>
  <w:style w:type="character" w:styleId="Zdraznn">
    <w:name w:val="Emphasis"/>
    <w:basedOn w:val="Standardnpsmoodstavce"/>
    <w:uiPriority w:val="20"/>
    <w:qFormat/>
    <w:rsid w:val="00A66D50"/>
    <w:rPr>
      <w:i/>
      <w:iCs/>
    </w:rPr>
  </w:style>
  <w:style w:type="character" w:customStyle="1" w:styleId="contentpasted0">
    <w:name w:val="contentpasted0"/>
    <w:basedOn w:val="Standardnpsmoodstavce"/>
    <w:rsid w:val="002A396C"/>
  </w:style>
  <w:style w:type="character" w:customStyle="1" w:styleId="internetovodkaz0">
    <w:name w:val="internetovodkaz"/>
    <w:basedOn w:val="Standardnpsmoodstavce"/>
    <w:rsid w:val="002A396C"/>
  </w:style>
  <w:style w:type="character" w:customStyle="1" w:styleId="Nevyeenzmnka2">
    <w:name w:val="Nevyřešená zmínka2"/>
    <w:basedOn w:val="Standardnpsmoodstavce"/>
    <w:uiPriority w:val="99"/>
    <w:semiHidden/>
    <w:unhideWhenUsed/>
    <w:rsid w:val="00A64A88"/>
    <w:rPr>
      <w:color w:val="605E5C"/>
      <w:shd w:val="clear" w:color="auto" w:fill="E1DFDD"/>
    </w:rPr>
  </w:style>
  <w:style w:type="paragraph" w:styleId="Textbubliny">
    <w:name w:val="Balloon Text"/>
    <w:basedOn w:val="Normln"/>
    <w:link w:val="Textbubliny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57FDB"/>
    <w:rPr>
      <w:rFonts w:ascii="Lucida Grande CE" w:hAnsi="Lucida Grande CE" w:cs="Lucida Grande CE"/>
      <w:sz w:val="18"/>
      <w:szCs w:val="18"/>
    </w:rPr>
  </w:style>
  <w:style w:type="paragraph" w:styleId="Revize">
    <w:name w:val="Revision"/>
    <w:hidden/>
    <w:uiPriority w:val="99"/>
    <w:semiHidden/>
    <w:rsid w:val="00736F8D"/>
    <w:pPr>
      <w:spacing w:after="0" w:line="240" w:lineRule="auto"/>
    </w:pPr>
  </w:style>
  <w:style w:type="character" w:customStyle="1" w:styleId="Nevyrieenzmienka1">
    <w:name w:val="Nevyriešená zmienka1"/>
    <w:basedOn w:val="Standardnpsmoodstavce"/>
    <w:uiPriority w:val="99"/>
    <w:semiHidden/>
    <w:unhideWhenUsed/>
    <w:rsid w:val="003940B4"/>
    <w:rPr>
      <w:color w:val="605E5C"/>
      <w:shd w:val="clear" w:color="auto" w:fill="E1DFDD"/>
    </w:rPr>
  </w:style>
  <w:style w:type="character" w:styleId="Odkaznakoment">
    <w:name w:val="annotation reference"/>
    <w:basedOn w:val="Standardnpsmoodstavce"/>
    <w:uiPriority w:val="99"/>
    <w:semiHidden/>
    <w:unhideWhenUsed/>
    <w:rsid w:val="00041040"/>
    <w:rPr>
      <w:sz w:val="16"/>
      <w:szCs w:val="16"/>
    </w:rPr>
  </w:style>
  <w:style w:type="paragraph" w:styleId="Textkomente">
    <w:name w:val="annotation text"/>
    <w:basedOn w:val="Normln"/>
    <w:link w:val="TextkomenteChar"/>
    <w:uiPriority w:val="99"/>
    <w:unhideWhenUsed/>
    <w:rsid w:val="00041040"/>
    <w:pPr>
      <w:spacing w:line="240" w:lineRule="auto"/>
    </w:pPr>
    <w:rPr>
      <w:sz w:val="20"/>
      <w:szCs w:val="20"/>
    </w:rPr>
  </w:style>
  <w:style w:type="character" w:customStyle="1" w:styleId="TextkomenteChar">
    <w:name w:val="Text komentáře Char"/>
    <w:basedOn w:val="Standardnpsmoodstavce"/>
    <w:link w:val="Textkomente"/>
    <w:uiPriority w:val="99"/>
    <w:rsid w:val="00041040"/>
    <w:rPr>
      <w:sz w:val="20"/>
      <w:szCs w:val="20"/>
    </w:rPr>
  </w:style>
  <w:style w:type="paragraph" w:styleId="Pedmtkomente">
    <w:name w:val="annotation subject"/>
    <w:basedOn w:val="Textkomente"/>
    <w:next w:val="Textkomente"/>
    <w:link w:val="PedmtkomenteChar"/>
    <w:uiPriority w:val="99"/>
    <w:semiHidden/>
    <w:unhideWhenUsed/>
    <w:rsid w:val="00041040"/>
    <w:rPr>
      <w:b/>
      <w:bCs/>
    </w:rPr>
  </w:style>
  <w:style w:type="character" w:customStyle="1" w:styleId="PedmtkomenteChar">
    <w:name w:val="Předmět komentáře Char"/>
    <w:basedOn w:val="TextkomenteChar"/>
    <w:link w:val="Pedmtkomente"/>
    <w:uiPriority w:val="99"/>
    <w:semiHidden/>
    <w:rsid w:val="00041040"/>
    <w:rPr>
      <w:b/>
      <w:bCs/>
      <w:sz w:val="20"/>
      <w:szCs w:val="20"/>
    </w:rPr>
  </w:style>
  <w:style w:type="character" w:styleId="Nevyeenzmnka">
    <w:name w:val="Unresolved Mention"/>
    <w:basedOn w:val="Standardnpsmoodstavce"/>
    <w:uiPriority w:val="99"/>
    <w:semiHidden/>
    <w:unhideWhenUsed/>
    <w:rsid w:val="00AC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0854">
      <w:bodyDiv w:val="1"/>
      <w:marLeft w:val="0"/>
      <w:marRight w:val="0"/>
      <w:marTop w:val="0"/>
      <w:marBottom w:val="0"/>
      <w:divBdr>
        <w:top w:val="none" w:sz="0" w:space="0" w:color="auto"/>
        <w:left w:val="none" w:sz="0" w:space="0" w:color="auto"/>
        <w:bottom w:val="none" w:sz="0" w:space="0" w:color="auto"/>
        <w:right w:val="none" w:sz="0" w:space="0" w:color="auto"/>
      </w:divBdr>
    </w:div>
    <w:div w:id="454296111">
      <w:bodyDiv w:val="1"/>
      <w:marLeft w:val="0"/>
      <w:marRight w:val="0"/>
      <w:marTop w:val="0"/>
      <w:marBottom w:val="0"/>
      <w:divBdr>
        <w:top w:val="none" w:sz="0" w:space="0" w:color="auto"/>
        <w:left w:val="none" w:sz="0" w:space="0" w:color="auto"/>
        <w:bottom w:val="none" w:sz="0" w:space="0" w:color="auto"/>
        <w:right w:val="none" w:sz="0" w:space="0" w:color="auto"/>
      </w:divBdr>
    </w:div>
    <w:div w:id="948004152">
      <w:bodyDiv w:val="1"/>
      <w:marLeft w:val="0"/>
      <w:marRight w:val="0"/>
      <w:marTop w:val="0"/>
      <w:marBottom w:val="0"/>
      <w:divBdr>
        <w:top w:val="none" w:sz="0" w:space="0" w:color="auto"/>
        <w:left w:val="none" w:sz="0" w:space="0" w:color="auto"/>
        <w:bottom w:val="none" w:sz="0" w:space="0" w:color="auto"/>
        <w:right w:val="none" w:sz="0" w:space="0" w:color="auto"/>
      </w:divBdr>
    </w:div>
    <w:div w:id="1696999771">
      <w:bodyDiv w:val="1"/>
      <w:marLeft w:val="0"/>
      <w:marRight w:val="0"/>
      <w:marTop w:val="0"/>
      <w:marBottom w:val="0"/>
      <w:divBdr>
        <w:top w:val="none" w:sz="0" w:space="0" w:color="auto"/>
        <w:left w:val="none" w:sz="0" w:space="0" w:color="auto"/>
        <w:bottom w:val="none" w:sz="0" w:space="0" w:color="auto"/>
        <w:right w:val="none" w:sz="0" w:space="0" w:color="auto"/>
      </w:divBdr>
    </w:div>
    <w:div w:id="1733189712">
      <w:bodyDiv w:val="1"/>
      <w:marLeft w:val="0"/>
      <w:marRight w:val="0"/>
      <w:marTop w:val="0"/>
      <w:marBottom w:val="0"/>
      <w:divBdr>
        <w:top w:val="none" w:sz="0" w:space="0" w:color="auto"/>
        <w:left w:val="none" w:sz="0" w:space="0" w:color="auto"/>
        <w:bottom w:val="none" w:sz="0" w:space="0" w:color="auto"/>
        <w:right w:val="none" w:sz="0" w:space="0" w:color="auto"/>
      </w:divBdr>
    </w:div>
    <w:div w:id="1771050410">
      <w:bodyDiv w:val="1"/>
      <w:marLeft w:val="0"/>
      <w:marRight w:val="0"/>
      <w:marTop w:val="0"/>
      <w:marBottom w:val="0"/>
      <w:divBdr>
        <w:top w:val="none" w:sz="0" w:space="0" w:color="auto"/>
        <w:left w:val="none" w:sz="0" w:space="0" w:color="auto"/>
        <w:bottom w:val="none" w:sz="0" w:space="0" w:color="auto"/>
        <w:right w:val="none" w:sz="0" w:space="0" w:color="auto"/>
      </w:divBdr>
    </w:div>
    <w:div w:id="1832135459">
      <w:bodyDiv w:val="1"/>
      <w:marLeft w:val="0"/>
      <w:marRight w:val="0"/>
      <w:marTop w:val="0"/>
      <w:marBottom w:val="0"/>
      <w:divBdr>
        <w:top w:val="none" w:sz="0" w:space="0" w:color="auto"/>
        <w:left w:val="none" w:sz="0" w:space="0" w:color="auto"/>
        <w:bottom w:val="none" w:sz="0" w:space="0" w:color="auto"/>
        <w:right w:val="none" w:sz="0" w:space="0" w:color="auto"/>
      </w:divBdr>
    </w:div>
    <w:div w:id="202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zp.cz/cz/news_20240307_Odpadova-data-za-rok-20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erezanet.cz/" TargetMode="External"/><Relationship Id="rId17" Type="http://schemas.openxmlformats.org/officeDocument/2006/relationships/hyperlink" Target="http://www.sodastream.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dvika@phoenixcom.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ronica.cz/otazky?i=49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dastream.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astream.cz/lahv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6e4e09-9929-4c1e-835a-3fbf577e35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D80C91BEC7840A50716E2D096804A" ma:contentTypeVersion="15" ma:contentTypeDescription="Create a new document." ma:contentTypeScope="" ma:versionID="2872640b2415bf38e412ba64d5397e16">
  <xsd:schema xmlns:xsd="http://www.w3.org/2001/XMLSchema" xmlns:xs="http://www.w3.org/2001/XMLSchema" xmlns:p="http://schemas.microsoft.com/office/2006/metadata/properties" xmlns:ns3="096e4e09-9929-4c1e-835a-3fbf577e35fd" xmlns:ns4="42393b04-4c36-41cc-aaa3-c9875506791a" targetNamespace="http://schemas.microsoft.com/office/2006/metadata/properties" ma:root="true" ma:fieldsID="5d274abbc0d277941abd0f00a843dd24" ns3:_="" ns4:_="">
    <xsd:import namespace="096e4e09-9929-4c1e-835a-3fbf577e35fd"/>
    <xsd:import namespace="42393b04-4c36-41cc-aaa3-c98755067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4e09-9929-4c1e-835a-3fbf577e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93b04-4c36-41cc-aaa3-c98755067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C2BC2-2F0C-4706-9FBC-1F378260EF8A}">
  <ds:schemaRefs>
    <ds:schemaRef ds:uri="http://schemas.microsoft.com/office/2006/metadata/properties"/>
    <ds:schemaRef ds:uri="http://schemas.microsoft.com/office/infopath/2007/PartnerControls"/>
    <ds:schemaRef ds:uri="096e4e09-9929-4c1e-835a-3fbf577e35fd"/>
  </ds:schemaRefs>
</ds:datastoreItem>
</file>

<file path=customXml/itemProps2.xml><?xml version="1.0" encoding="utf-8"?>
<ds:datastoreItem xmlns:ds="http://schemas.openxmlformats.org/officeDocument/2006/customXml" ds:itemID="{2DDDF1AF-A9E9-438E-9D70-6F3FA53B1EAA}">
  <ds:schemaRefs>
    <ds:schemaRef ds:uri="http://schemas.microsoft.com/sharepoint/v3/contenttype/forms"/>
  </ds:schemaRefs>
</ds:datastoreItem>
</file>

<file path=customXml/itemProps3.xml><?xml version="1.0" encoding="utf-8"?>
<ds:datastoreItem xmlns:ds="http://schemas.openxmlformats.org/officeDocument/2006/customXml" ds:itemID="{3A7E3166-D759-0349-8FAA-43EE38616427}">
  <ds:schemaRefs>
    <ds:schemaRef ds:uri="http://schemas.openxmlformats.org/officeDocument/2006/bibliography"/>
  </ds:schemaRefs>
</ds:datastoreItem>
</file>

<file path=customXml/itemProps4.xml><?xml version="1.0" encoding="utf-8"?>
<ds:datastoreItem xmlns:ds="http://schemas.openxmlformats.org/officeDocument/2006/customXml" ds:itemID="{AFF2F16C-A8AD-45CC-B13E-5A68B1C4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4e09-9929-4c1e-835a-3fbf577e35fd"/>
    <ds:schemaRef ds:uri="42393b04-4c36-41cc-aaa3-c9875506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4962</Characters>
  <Application>Microsoft Office Word</Application>
  <DocSecurity>0</DocSecurity>
  <Lines>41</Lines>
  <Paragraphs>11</Paragraphs>
  <ScaleCrop>false</ScaleCrop>
  <HeadingPairs>
    <vt:vector size="8" baseType="variant">
      <vt:variant>
        <vt:lpstr>Název</vt:lpstr>
      </vt:variant>
      <vt:variant>
        <vt:i4>1</vt:i4>
      </vt:variant>
      <vt:variant>
        <vt:lpstr>Názov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Marešová | PHOENIXCOM</dc:creator>
  <cp:keywords/>
  <dc:description/>
  <cp:lastModifiedBy>Hedvika Přibová | PHOENIXCOM</cp:lastModifiedBy>
  <cp:revision>2</cp:revision>
  <cp:lastPrinted>2024-03-13T18:27:00Z</cp:lastPrinted>
  <dcterms:created xsi:type="dcterms:W3CDTF">2025-03-20T10:56:00Z</dcterms:created>
  <dcterms:modified xsi:type="dcterms:W3CDTF">2025-03-20T10:56:00Z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0x01010097ED80C91BEC7840A50716E2D096804A</vt:lpwstr>
  </property>
</Properties>
</file>